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43767A24" w14:textId="77777777" w:rsidTr="000653D7">
        <w:tc>
          <w:tcPr>
            <w:tcW w:w="1908" w:type="dxa"/>
            <w:shd w:val="clear" w:color="auto" w:fill="F2F2F2"/>
          </w:tcPr>
          <w:p w14:paraId="629D919B" w14:textId="77777777" w:rsidR="00D74263" w:rsidRPr="00872F4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872F4A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51E7C4D1" w14:textId="77777777" w:rsidR="00D74263" w:rsidRPr="00872F4A" w:rsidRDefault="00E30F84" w:rsidP="004806C6">
            <w:pPr>
              <w:rPr>
                <w:rFonts w:ascii="Century Gothic" w:hAnsi="Century Gothic"/>
                <w:b/>
              </w:rPr>
            </w:pPr>
            <w:r w:rsidRPr="00872F4A">
              <w:rPr>
                <w:rStyle w:val="PlaceholderText"/>
                <w:rFonts w:ascii="Century Gothic" w:hAnsi="Century Gothic"/>
                <w:b/>
                <w:color w:val="auto"/>
              </w:rPr>
              <w:t>Executive Director</w:t>
            </w:r>
          </w:p>
        </w:tc>
      </w:tr>
      <w:tr w:rsidR="00D74263" w:rsidRPr="00B475DD" w14:paraId="49C881CD" w14:textId="77777777" w:rsidTr="000653D7">
        <w:tc>
          <w:tcPr>
            <w:tcW w:w="1908" w:type="dxa"/>
            <w:shd w:val="clear" w:color="auto" w:fill="F2F2F2"/>
          </w:tcPr>
          <w:p w14:paraId="3338865A" w14:textId="77777777" w:rsidR="00D74263" w:rsidRPr="00872F4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872F4A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1A870B48" w14:textId="77777777" w:rsidR="00D74263" w:rsidRPr="00872F4A" w:rsidRDefault="002526AE" w:rsidP="004806C6">
            <w:pPr>
              <w:rPr>
                <w:rFonts w:ascii="Century Gothic" w:hAnsi="Century Gothic"/>
                <w:b/>
              </w:rPr>
            </w:pPr>
            <w:r w:rsidRPr="00872F4A">
              <w:rPr>
                <w:rStyle w:val="PlaceholderText"/>
                <w:rFonts w:ascii="Century Gothic" w:hAnsi="Century Gothic"/>
                <w:b/>
                <w:color w:val="auto"/>
              </w:rPr>
              <w:t>Administration</w:t>
            </w:r>
          </w:p>
        </w:tc>
      </w:tr>
      <w:tr w:rsidR="00D74263" w:rsidRPr="00B475DD" w14:paraId="1D8DD8C2" w14:textId="77777777" w:rsidTr="000653D7">
        <w:tc>
          <w:tcPr>
            <w:tcW w:w="1908" w:type="dxa"/>
            <w:shd w:val="clear" w:color="auto" w:fill="F2F2F2"/>
          </w:tcPr>
          <w:p w14:paraId="2C287B9A" w14:textId="77777777" w:rsidR="00D74263" w:rsidRPr="00872F4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872F4A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281A8C87" w14:textId="77777777" w:rsidR="00D74263" w:rsidRPr="00872F4A" w:rsidRDefault="00E30F84" w:rsidP="004806C6">
            <w:pPr>
              <w:rPr>
                <w:rFonts w:ascii="Century Gothic" w:hAnsi="Century Gothic"/>
                <w:b/>
              </w:rPr>
            </w:pPr>
            <w:r w:rsidRPr="00872F4A">
              <w:rPr>
                <w:rStyle w:val="PlaceholderText"/>
                <w:rFonts w:ascii="Century Gothic" w:hAnsi="Century Gothic"/>
                <w:b/>
                <w:color w:val="auto"/>
              </w:rPr>
              <w:t>Board of Directors</w:t>
            </w:r>
          </w:p>
        </w:tc>
      </w:tr>
      <w:tr w:rsidR="00D74263" w:rsidRPr="00B475DD" w14:paraId="4A6C9EB9" w14:textId="77777777" w:rsidTr="000653D7">
        <w:tc>
          <w:tcPr>
            <w:tcW w:w="1908" w:type="dxa"/>
            <w:shd w:val="clear" w:color="auto" w:fill="F2F2F2"/>
          </w:tcPr>
          <w:p w14:paraId="65C1496A" w14:textId="77777777" w:rsidR="00D74263" w:rsidRPr="00872F4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872F4A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432A5787" w14:textId="77777777" w:rsidR="00D74263" w:rsidRPr="00872F4A" w:rsidRDefault="00D74263" w:rsidP="004806C6">
            <w:pPr>
              <w:rPr>
                <w:rFonts w:ascii="Century Gothic" w:hAnsi="Century Gothic"/>
                <w:b/>
              </w:rPr>
            </w:pPr>
          </w:p>
        </w:tc>
      </w:tr>
      <w:tr w:rsidR="00D74263" w:rsidRPr="00B475DD" w14:paraId="4FB77C94" w14:textId="77777777" w:rsidTr="000653D7">
        <w:tc>
          <w:tcPr>
            <w:tcW w:w="1908" w:type="dxa"/>
            <w:shd w:val="clear" w:color="auto" w:fill="F2F2F2"/>
          </w:tcPr>
          <w:p w14:paraId="44120064" w14:textId="77777777" w:rsidR="00D74263" w:rsidRPr="00872F4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872F4A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01A5C65D" w14:textId="4D0075F2" w:rsidR="00D74263" w:rsidRPr="00872F4A" w:rsidRDefault="00E30F84" w:rsidP="00E30F84">
            <w:pPr>
              <w:rPr>
                <w:rFonts w:ascii="Century Gothic" w:hAnsi="Century Gothic"/>
                <w:b/>
              </w:rPr>
            </w:pPr>
            <w:r w:rsidRPr="00872F4A">
              <w:rPr>
                <w:rFonts w:ascii="Century Gothic" w:hAnsi="Century Gothic"/>
                <w:b/>
              </w:rPr>
              <w:t>Directors, Controller, Human Resources</w:t>
            </w:r>
            <w:r w:rsidR="00872F4A">
              <w:rPr>
                <w:rFonts w:ascii="Century Gothic" w:hAnsi="Century Gothic"/>
                <w:b/>
              </w:rPr>
              <w:t xml:space="preserve"> Director</w:t>
            </w:r>
          </w:p>
        </w:tc>
      </w:tr>
      <w:tr w:rsidR="00D74263" w:rsidRPr="00B475DD" w14:paraId="1FE9BE29" w14:textId="77777777" w:rsidTr="000653D7">
        <w:tc>
          <w:tcPr>
            <w:tcW w:w="1908" w:type="dxa"/>
            <w:shd w:val="clear" w:color="auto" w:fill="F2F2F2"/>
          </w:tcPr>
          <w:p w14:paraId="4D332CB5" w14:textId="77777777" w:rsidR="00D74263" w:rsidRPr="00872F4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872F4A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3F46F31F" w14:textId="77777777" w:rsidR="00D74263" w:rsidRPr="00872F4A" w:rsidRDefault="002526AE" w:rsidP="00516A0F">
            <w:pPr>
              <w:rPr>
                <w:rFonts w:ascii="Century Gothic" w:hAnsi="Century Gothic"/>
                <w:b/>
              </w:rPr>
            </w:pPr>
            <w:r w:rsidRPr="00872F4A">
              <w:rPr>
                <w:rStyle w:val="PlaceholderText"/>
                <w:rFonts w:ascii="Century Gothic" w:hAnsi="Century Gothic"/>
                <w:b/>
                <w:color w:val="auto"/>
              </w:rPr>
              <w:t>Exempt</w:t>
            </w:r>
          </w:p>
        </w:tc>
      </w:tr>
      <w:tr w:rsidR="00D74263" w:rsidRPr="00B475DD" w14:paraId="3A57349E" w14:textId="77777777" w:rsidTr="000653D7">
        <w:tc>
          <w:tcPr>
            <w:tcW w:w="1908" w:type="dxa"/>
            <w:shd w:val="clear" w:color="auto" w:fill="F2F2F2"/>
          </w:tcPr>
          <w:p w14:paraId="6530F2D3" w14:textId="77777777" w:rsidR="00D74263" w:rsidRPr="00872F4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872F4A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21E070E1" w14:textId="77777777" w:rsidR="00D74263" w:rsidRPr="00872F4A" w:rsidRDefault="002526AE" w:rsidP="00516A0F">
            <w:pPr>
              <w:rPr>
                <w:rFonts w:ascii="Century Gothic" w:hAnsi="Century Gothic"/>
                <w:b/>
              </w:rPr>
            </w:pPr>
            <w:r w:rsidRPr="00872F4A">
              <w:rPr>
                <w:rStyle w:val="PlaceholderText"/>
                <w:rFonts w:ascii="Century Gothic" w:hAnsi="Century Gothic"/>
                <w:b/>
                <w:color w:val="auto"/>
              </w:rPr>
              <w:t>Betsy Rees</w:t>
            </w:r>
          </w:p>
        </w:tc>
      </w:tr>
      <w:tr w:rsidR="00D74263" w:rsidRPr="00B475DD" w14:paraId="6786F069" w14:textId="77777777" w:rsidTr="000653D7">
        <w:tc>
          <w:tcPr>
            <w:tcW w:w="1908" w:type="dxa"/>
            <w:shd w:val="clear" w:color="auto" w:fill="F2F2F2"/>
          </w:tcPr>
          <w:p w14:paraId="3E8A52D0" w14:textId="77777777" w:rsidR="00D74263" w:rsidRPr="00872F4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872F4A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5B97BEFE" w14:textId="58ECB6D2" w:rsidR="00D74263" w:rsidRPr="00EB06F7" w:rsidRDefault="00EB06F7" w:rsidP="00C2390F">
            <w:pPr>
              <w:rPr>
                <w:rFonts w:ascii="Century Gothic" w:hAnsi="Century Gothic"/>
                <w:b/>
                <w:bCs/>
              </w:rPr>
            </w:pPr>
            <w:r w:rsidRPr="00EB06F7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begin"/>
            </w:r>
            <w:r w:rsidRPr="00EB06F7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instrText xml:space="preserve"> SAVEDATE  \@ "MMMM d, yyyy"  \* MERGEFORMAT </w:instrText>
            </w:r>
            <w:r w:rsidRPr="00EB06F7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separate"/>
            </w:r>
            <w:r w:rsidRPr="00EB06F7">
              <w:rPr>
                <w:rStyle w:val="PlaceholderText"/>
                <w:rFonts w:ascii="Century Gothic" w:hAnsi="Century Gothic"/>
                <w:b/>
                <w:bCs/>
                <w:noProof/>
                <w:color w:val="auto"/>
              </w:rPr>
              <w:t>March 18, 2021</w:t>
            </w:r>
            <w:r w:rsidRPr="00EB06F7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end"/>
            </w:r>
          </w:p>
        </w:tc>
      </w:tr>
      <w:tr w:rsidR="00D74263" w:rsidRPr="00B475DD" w14:paraId="2DC92435" w14:textId="77777777" w:rsidTr="000653D7">
        <w:tc>
          <w:tcPr>
            <w:tcW w:w="9576" w:type="dxa"/>
            <w:gridSpan w:val="2"/>
            <w:shd w:val="clear" w:color="auto" w:fill="EEECE1"/>
          </w:tcPr>
          <w:p w14:paraId="3EC1D9B1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7FEC9779" w14:textId="77777777" w:rsidTr="006477EF">
        <w:tc>
          <w:tcPr>
            <w:tcW w:w="9576" w:type="dxa"/>
            <w:gridSpan w:val="2"/>
          </w:tcPr>
          <w:p w14:paraId="187ED4FB" w14:textId="77777777" w:rsidR="00D74263" w:rsidRPr="00872F4A" w:rsidRDefault="00D74263" w:rsidP="0023556F">
            <w:pPr>
              <w:pStyle w:val="Label"/>
              <w:spacing w:before="60"/>
              <w:rPr>
                <w:rFonts w:ascii="Century Gothic" w:hAnsi="Century Gothic"/>
                <w:color w:val="auto"/>
              </w:rPr>
            </w:pPr>
            <w:r w:rsidRPr="00872F4A">
              <w:rPr>
                <w:rFonts w:ascii="Century Gothic" w:hAnsi="Century Gothic"/>
                <w:color w:val="auto"/>
              </w:rPr>
              <w:t>Purpose:</w:t>
            </w:r>
          </w:p>
          <w:p w14:paraId="54BD5ED9" w14:textId="15DCC17A" w:rsidR="00D74263" w:rsidRPr="00872F4A" w:rsidRDefault="00383B5A" w:rsidP="00D11AC8">
            <w:pPr>
              <w:pStyle w:val="Label"/>
              <w:spacing w:after="40"/>
              <w:rPr>
                <w:rFonts w:ascii="Century Gothic" w:hAnsi="Century Gothic"/>
                <w:b w:val="0"/>
                <w:bCs/>
                <w:color w:val="auto"/>
              </w:rPr>
            </w:pPr>
            <w:r w:rsidRPr="00872F4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To </w:t>
            </w:r>
            <w:r w:rsidR="00E30F84" w:rsidRPr="00872F4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provide strategic leadership for the </w:t>
            </w:r>
            <w:r w:rsidR="00872F4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a</w:t>
            </w:r>
            <w:r w:rsidR="00E30F84" w:rsidRPr="00872F4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gency by working with the Board of Directors and </w:t>
            </w:r>
            <w:r w:rsidR="00872F4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the </w:t>
            </w:r>
            <w:r w:rsidR="00E30F84" w:rsidRPr="00872F4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executive management team to establish long-range goals, </w:t>
            </w:r>
            <w:r w:rsidR="002B4268" w:rsidRPr="00872F4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strategies, plans, and policies.</w:t>
            </w:r>
            <w:r w:rsidR="000A2A14" w:rsidRPr="00872F4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Responsible for the overall direction, </w:t>
            </w:r>
            <w:r w:rsidR="00872F4A" w:rsidRPr="00872F4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coordination,</w:t>
            </w:r>
            <w:r w:rsidR="000A2A14" w:rsidRPr="00872F4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and implementation of all areas of NMCAA operations including fiscal, human resources, governmental affairs, communications, programs, agency property and facilities.</w:t>
            </w:r>
          </w:p>
        </w:tc>
      </w:tr>
      <w:tr w:rsidR="00D74263" w:rsidRPr="00B475DD" w14:paraId="075664EA" w14:textId="77777777" w:rsidTr="0023556F">
        <w:trPr>
          <w:trHeight w:val="350"/>
        </w:trPr>
        <w:tc>
          <w:tcPr>
            <w:tcW w:w="9576" w:type="dxa"/>
            <w:gridSpan w:val="2"/>
          </w:tcPr>
          <w:p w14:paraId="327C0BB2" w14:textId="35171DE8" w:rsidR="00D74263" w:rsidRPr="00872F4A" w:rsidRDefault="00D74263" w:rsidP="0023556F">
            <w:pPr>
              <w:pStyle w:val="Label"/>
              <w:spacing w:before="60" w:after="40"/>
              <w:rPr>
                <w:rFonts w:ascii="Century Gothic" w:hAnsi="Century Gothic"/>
                <w:color w:val="auto"/>
              </w:rPr>
            </w:pPr>
            <w:r w:rsidRPr="00872F4A">
              <w:rPr>
                <w:rFonts w:ascii="Century Gothic" w:hAnsi="Century Gothic"/>
                <w:color w:val="auto"/>
              </w:rPr>
              <w:t xml:space="preserve">Essential </w:t>
            </w:r>
            <w:r w:rsidR="00872F4A">
              <w:rPr>
                <w:rFonts w:ascii="Century Gothic" w:hAnsi="Century Gothic"/>
                <w:color w:val="auto"/>
              </w:rPr>
              <w:t>F</w:t>
            </w:r>
            <w:r w:rsidRPr="00872F4A">
              <w:rPr>
                <w:rFonts w:ascii="Century Gothic" w:hAnsi="Century Gothic"/>
                <w:color w:val="auto"/>
              </w:rPr>
              <w:t>unctions:</w:t>
            </w:r>
          </w:p>
          <w:p w14:paraId="5BD9868D" w14:textId="2615C739" w:rsidR="00735E4C" w:rsidRPr="00872F4A" w:rsidRDefault="002B4268" w:rsidP="0023556F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entury Gothic" w:eastAsia="Times New Roman" w:hAnsi="Century Gothic"/>
                <w:bCs/>
                <w:szCs w:val="20"/>
              </w:rPr>
            </w:pPr>
            <w:r w:rsidRPr="00872F4A">
              <w:rPr>
                <w:rFonts w:ascii="Century Gothic" w:eastAsia="Times New Roman" w:hAnsi="Century Gothic"/>
                <w:bCs/>
                <w:szCs w:val="20"/>
              </w:rPr>
              <w:t xml:space="preserve">Establishes credibility throughout the organization and with the </w:t>
            </w:r>
            <w:r w:rsidR="00872F4A">
              <w:rPr>
                <w:rFonts w:ascii="Century Gothic" w:eastAsia="Times New Roman" w:hAnsi="Century Gothic"/>
                <w:bCs/>
                <w:szCs w:val="20"/>
              </w:rPr>
              <w:t>B</w:t>
            </w:r>
            <w:r w:rsidRPr="00872F4A">
              <w:rPr>
                <w:rFonts w:ascii="Century Gothic" w:eastAsia="Times New Roman" w:hAnsi="Century Gothic"/>
                <w:bCs/>
                <w:szCs w:val="20"/>
              </w:rPr>
              <w:t>oard</w:t>
            </w:r>
            <w:r w:rsidR="00872F4A">
              <w:rPr>
                <w:rFonts w:ascii="Century Gothic" w:eastAsia="Times New Roman" w:hAnsi="Century Gothic"/>
                <w:bCs/>
                <w:szCs w:val="20"/>
              </w:rPr>
              <w:t xml:space="preserve"> of Directors</w:t>
            </w:r>
            <w:r w:rsidRPr="00872F4A">
              <w:rPr>
                <w:rFonts w:ascii="Century Gothic" w:eastAsia="Times New Roman" w:hAnsi="Century Gothic"/>
                <w:bCs/>
                <w:szCs w:val="20"/>
              </w:rPr>
              <w:t xml:space="preserve"> as an effective developer of solutions to business </w:t>
            </w:r>
            <w:r w:rsidR="00735E4C" w:rsidRPr="00872F4A">
              <w:rPr>
                <w:rFonts w:ascii="Century Gothic" w:eastAsia="Times New Roman" w:hAnsi="Century Gothic"/>
                <w:bCs/>
                <w:szCs w:val="20"/>
              </w:rPr>
              <w:t xml:space="preserve">and programmatic </w:t>
            </w:r>
            <w:r w:rsidRPr="00872F4A">
              <w:rPr>
                <w:rFonts w:ascii="Century Gothic" w:eastAsia="Times New Roman" w:hAnsi="Century Gothic"/>
                <w:bCs/>
                <w:szCs w:val="20"/>
              </w:rPr>
              <w:t xml:space="preserve">challenges. </w:t>
            </w:r>
          </w:p>
          <w:p w14:paraId="53667191" w14:textId="77777777" w:rsidR="00872F4A" w:rsidRDefault="00735E4C" w:rsidP="0023556F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entury Gothic" w:eastAsia="Times New Roman" w:hAnsi="Century Gothic"/>
                <w:bCs/>
                <w:szCs w:val="20"/>
              </w:rPr>
            </w:pPr>
            <w:r w:rsidRPr="00872F4A">
              <w:rPr>
                <w:rFonts w:ascii="Century Gothic" w:eastAsia="Times New Roman" w:hAnsi="Century Gothic"/>
                <w:bCs/>
                <w:szCs w:val="20"/>
              </w:rPr>
              <w:t>Maintains total financial planning and policy formulation for and with the Board of Directors</w:t>
            </w:r>
            <w:r w:rsidR="00872F4A" w:rsidRPr="00872F4A">
              <w:rPr>
                <w:rFonts w:ascii="Century Gothic" w:eastAsia="Times New Roman" w:hAnsi="Century Gothic"/>
                <w:bCs/>
                <w:szCs w:val="20"/>
              </w:rPr>
              <w:t xml:space="preserve">; </w:t>
            </w:r>
            <w:r w:rsidRPr="00872F4A">
              <w:rPr>
                <w:rFonts w:ascii="Century Gothic" w:eastAsia="Times New Roman" w:hAnsi="Century Gothic"/>
                <w:bCs/>
                <w:szCs w:val="20"/>
              </w:rPr>
              <w:t>maintains budget, grantsmanship, funding, contracting, financial administration</w:t>
            </w:r>
            <w:r w:rsidR="000A2A14" w:rsidRPr="00872F4A">
              <w:rPr>
                <w:rFonts w:ascii="Century Gothic" w:eastAsia="Times New Roman" w:hAnsi="Century Gothic"/>
                <w:bCs/>
                <w:szCs w:val="20"/>
              </w:rPr>
              <w:t xml:space="preserve"> and compliance</w:t>
            </w:r>
            <w:r w:rsidRPr="00872F4A">
              <w:rPr>
                <w:rFonts w:ascii="Century Gothic" w:eastAsia="Times New Roman" w:hAnsi="Century Gothic"/>
                <w:bCs/>
                <w:szCs w:val="20"/>
              </w:rPr>
              <w:t xml:space="preserve"> with delegating authority.</w:t>
            </w:r>
          </w:p>
          <w:p w14:paraId="2ED9A09D" w14:textId="77777777" w:rsidR="00872F4A" w:rsidRDefault="002B4268" w:rsidP="0023556F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entury Gothic" w:eastAsia="Times New Roman" w:hAnsi="Century Gothic"/>
                <w:bCs/>
                <w:szCs w:val="20"/>
              </w:rPr>
            </w:pPr>
            <w:r w:rsidRPr="00872F4A">
              <w:rPr>
                <w:rFonts w:ascii="Century Gothic" w:eastAsia="Times New Roman" w:hAnsi="Century Gothic"/>
                <w:bCs/>
                <w:szCs w:val="20"/>
              </w:rPr>
              <w:t>Provides leadership and management to ensure that the mission and core values of the agency</w:t>
            </w:r>
            <w:r w:rsidR="00EC74DD" w:rsidRPr="00872F4A">
              <w:rPr>
                <w:rFonts w:ascii="Century Gothic" w:eastAsia="Times New Roman" w:hAnsi="Century Gothic"/>
                <w:bCs/>
                <w:szCs w:val="20"/>
              </w:rPr>
              <w:t xml:space="preserve"> are put into practice.</w:t>
            </w:r>
          </w:p>
          <w:p w14:paraId="58E0480D" w14:textId="77777777" w:rsidR="00872F4A" w:rsidRDefault="002B4268" w:rsidP="0023556F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entury Gothic" w:eastAsia="Times New Roman" w:hAnsi="Century Gothic"/>
                <w:bCs/>
                <w:szCs w:val="20"/>
              </w:rPr>
            </w:pPr>
            <w:r w:rsidRPr="00872F4A">
              <w:rPr>
                <w:rFonts w:ascii="Century Gothic" w:eastAsia="Times New Roman" w:hAnsi="Century Gothic"/>
                <w:bCs/>
                <w:szCs w:val="20"/>
              </w:rPr>
              <w:t xml:space="preserve">Drives the agency to achieve and surpass </w:t>
            </w:r>
            <w:r w:rsidR="00735E4C" w:rsidRPr="00872F4A">
              <w:rPr>
                <w:rFonts w:ascii="Century Gothic" w:eastAsia="Times New Roman" w:hAnsi="Century Gothic"/>
                <w:bCs/>
                <w:szCs w:val="20"/>
              </w:rPr>
              <w:t xml:space="preserve">the over-all goals of NMCAA and Community </w:t>
            </w:r>
            <w:r w:rsidR="00872F4A">
              <w:rPr>
                <w:rFonts w:ascii="Century Gothic" w:eastAsia="Times New Roman" w:hAnsi="Century Gothic"/>
                <w:bCs/>
                <w:szCs w:val="20"/>
              </w:rPr>
              <w:t>A</w:t>
            </w:r>
            <w:r w:rsidR="00735E4C" w:rsidRPr="00872F4A">
              <w:rPr>
                <w:rFonts w:ascii="Century Gothic" w:eastAsia="Times New Roman" w:hAnsi="Century Gothic"/>
                <w:bCs/>
                <w:szCs w:val="20"/>
              </w:rPr>
              <w:t>ction</w:t>
            </w:r>
            <w:r w:rsidR="00EC74DD" w:rsidRPr="00872F4A">
              <w:rPr>
                <w:rFonts w:ascii="Century Gothic" w:eastAsia="Times New Roman" w:hAnsi="Century Gothic"/>
                <w:bCs/>
                <w:szCs w:val="20"/>
              </w:rPr>
              <w:t>.</w:t>
            </w:r>
          </w:p>
          <w:p w14:paraId="3A440F0B" w14:textId="77777777" w:rsidR="005132A7" w:rsidRDefault="002B4268" w:rsidP="0023556F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entury Gothic" w:eastAsia="Times New Roman" w:hAnsi="Century Gothic"/>
                <w:bCs/>
                <w:szCs w:val="20"/>
              </w:rPr>
            </w:pPr>
            <w:r w:rsidRPr="00872F4A">
              <w:rPr>
                <w:rFonts w:ascii="Century Gothic" w:eastAsia="Times New Roman" w:hAnsi="Century Gothic"/>
                <w:bCs/>
                <w:szCs w:val="20"/>
              </w:rPr>
              <w:t>Spearheads the development, communication and implementation of effective gr</w:t>
            </w:r>
            <w:r w:rsidR="00EC74DD" w:rsidRPr="00872F4A">
              <w:rPr>
                <w:rFonts w:ascii="Century Gothic" w:eastAsia="Times New Roman" w:hAnsi="Century Gothic"/>
                <w:bCs/>
                <w:szCs w:val="20"/>
              </w:rPr>
              <w:t>owth strategies and processes.</w:t>
            </w:r>
          </w:p>
          <w:p w14:paraId="7D3C3162" w14:textId="77777777" w:rsidR="005132A7" w:rsidRDefault="002B4268" w:rsidP="0023556F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entury Gothic" w:eastAsia="Times New Roman" w:hAnsi="Century Gothic"/>
                <w:bCs/>
                <w:szCs w:val="20"/>
              </w:rPr>
            </w:pPr>
            <w:r w:rsidRPr="00872F4A">
              <w:rPr>
                <w:rFonts w:ascii="Century Gothic" w:eastAsia="Times New Roman" w:hAnsi="Century Gothic"/>
                <w:bCs/>
                <w:szCs w:val="20"/>
              </w:rPr>
              <w:t>Collaborates with the executive management team to develop and implement plans for the operational infrastructure of systems, processes and personnel designed to accommodate the growth objectives of the agency</w:t>
            </w:r>
            <w:r w:rsidR="00EC74DD" w:rsidRPr="00872F4A">
              <w:rPr>
                <w:rFonts w:ascii="Century Gothic" w:eastAsia="Times New Roman" w:hAnsi="Century Gothic"/>
                <w:bCs/>
                <w:szCs w:val="20"/>
              </w:rPr>
              <w:t>.</w:t>
            </w:r>
          </w:p>
          <w:p w14:paraId="18C1FCCB" w14:textId="77777777" w:rsidR="005132A7" w:rsidRDefault="00735E4C" w:rsidP="0023556F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entury Gothic" w:eastAsia="Times New Roman" w:hAnsi="Century Gothic"/>
                <w:bCs/>
                <w:szCs w:val="20"/>
              </w:rPr>
            </w:pPr>
            <w:r w:rsidRPr="00872F4A">
              <w:rPr>
                <w:rFonts w:ascii="Century Gothic" w:eastAsia="Times New Roman" w:hAnsi="Century Gothic"/>
                <w:bCs/>
                <w:szCs w:val="20"/>
              </w:rPr>
              <w:t xml:space="preserve">Structures departmental organization for funding and production success.  </w:t>
            </w:r>
            <w:r w:rsidR="002B4268" w:rsidRPr="00872F4A">
              <w:rPr>
                <w:rFonts w:ascii="Century Gothic" w:eastAsia="Times New Roman" w:hAnsi="Century Gothic"/>
                <w:bCs/>
                <w:szCs w:val="20"/>
              </w:rPr>
              <w:t xml:space="preserve">Motivates and leads a high-performance management team; attracts, </w:t>
            </w:r>
            <w:r w:rsidR="005132A7" w:rsidRPr="00872F4A">
              <w:rPr>
                <w:rFonts w:ascii="Century Gothic" w:eastAsia="Times New Roman" w:hAnsi="Century Gothic"/>
                <w:bCs/>
                <w:szCs w:val="20"/>
              </w:rPr>
              <w:t>recruits,</w:t>
            </w:r>
            <w:r w:rsidR="002B4268" w:rsidRPr="00872F4A">
              <w:rPr>
                <w:rFonts w:ascii="Century Gothic" w:eastAsia="Times New Roman" w:hAnsi="Century Gothic"/>
                <w:bCs/>
                <w:szCs w:val="20"/>
              </w:rPr>
              <w:t xml:space="preserve"> and retains required members of the executive team not currently in place; provides mentoring as a cornerstone to the management career developme</w:t>
            </w:r>
            <w:r w:rsidR="00EC74DD" w:rsidRPr="00872F4A">
              <w:rPr>
                <w:rFonts w:ascii="Century Gothic" w:eastAsia="Times New Roman" w:hAnsi="Century Gothic"/>
                <w:bCs/>
                <w:szCs w:val="20"/>
              </w:rPr>
              <w:t>nt program.</w:t>
            </w:r>
          </w:p>
          <w:p w14:paraId="43D0DC51" w14:textId="77777777" w:rsidR="005132A7" w:rsidRDefault="002B4268" w:rsidP="0023556F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entury Gothic" w:eastAsia="Times New Roman" w:hAnsi="Century Gothic"/>
                <w:bCs/>
                <w:szCs w:val="20"/>
              </w:rPr>
            </w:pPr>
            <w:r w:rsidRPr="00872F4A">
              <w:rPr>
                <w:rFonts w:ascii="Century Gothic" w:eastAsia="Times New Roman" w:hAnsi="Century Gothic"/>
                <w:bCs/>
                <w:szCs w:val="20"/>
              </w:rPr>
              <w:t xml:space="preserve">Acts as lead </w:t>
            </w:r>
            <w:r w:rsidR="005132A7">
              <w:rPr>
                <w:rFonts w:ascii="Century Gothic" w:eastAsia="Times New Roman" w:hAnsi="Century Gothic"/>
                <w:bCs/>
                <w:szCs w:val="20"/>
              </w:rPr>
              <w:t>a</w:t>
            </w:r>
            <w:r w:rsidRPr="00872F4A">
              <w:rPr>
                <w:rFonts w:ascii="Century Gothic" w:eastAsia="Times New Roman" w:hAnsi="Century Gothic"/>
                <w:bCs/>
                <w:szCs w:val="20"/>
              </w:rPr>
              <w:t>gency officer through direct contact with legislators, MCAAA, and other community partners.</w:t>
            </w:r>
          </w:p>
          <w:p w14:paraId="430BB5BA" w14:textId="4636EA8C" w:rsidR="002B4268" w:rsidRPr="00872F4A" w:rsidRDefault="002B4268" w:rsidP="0023556F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entury Gothic" w:eastAsia="Times New Roman" w:hAnsi="Century Gothic"/>
                <w:bCs/>
                <w:szCs w:val="20"/>
              </w:rPr>
            </w:pPr>
            <w:r w:rsidRPr="00872F4A">
              <w:rPr>
                <w:rFonts w:ascii="Century Gothic" w:eastAsia="Times New Roman" w:hAnsi="Century Gothic"/>
                <w:bCs/>
                <w:szCs w:val="20"/>
              </w:rPr>
              <w:t>Fosters a success-oriented, accountable environment within the agency.</w:t>
            </w:r>
          </w:p>
          <w:p w14:paraId="334766A1" w14:textId="740A2C68" w:rsidR="002B4268" w:rsidRPr="00872F4A" w:rsidRDefault="00BF24FF" w:rsidP="0023556F">
            <w:pPr>
              <w:pStyle w:val="Label"/>
              <w:numPr>
                <w:ilvl w:val="0"/>
                <w:numId w:val="15"/>
              </w:numPr>
              <w:spacing w:before="60"/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872F4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Acts as liaison in all</w:t>
            </w:r>
            <w:r w:rsidR="00823698" w:rsidRPr="00872F4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activit</w:t>
            </w:r>
            <w:r w:rsidR="00F9091C" w:rsidRPr="00872F4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ies with the Board of Directors.</w:t>
            </w:r>
          </w:p>
          <w:p w14:paraId="553901F5" w14:textId="21E1C44E" w:rsidR="00735E4C" w:rsidRPr="00872F4A" w:rsidRDefault="00735E4C" w:rsidP="0023556F">
            <w:pPr>
              <w:pStyle w:val="Label"/>
              <w:numPr>
                <w:ilvl w:val="0"/>
                <w:numId w:val="15"/>
              </w:numPr>
              <w:spacing w:before="60"/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872F4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Ensures that quality services are </w:t>
            </w:r>
            <w:r w:rsidR="005132A7" w:rsidRPr="00872F4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provided,</w:t>
            </w:r>
            <w:r w:rsidRPr="00872F4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and that the delivery of such services complies with funding source regulations. </w:t>
            </w:r>
          </w:p>
          <w:p w14:paraId="070CFB2F" w14:textId="4BDD01AB" w:rsidR="00735E4C" w:rsidRPr="00872F4A" w:rsidRDefault="00735E4C" w:rsidP="0023556F">
            <w:pPr>
              <w:pStyle w:val="Label"/>
              <w:numPr>
                <w:ilvl w:val="0"/>
                <w:numId w:val="15"/>
              </w:numPr>
              <w:spacing w:before="60"/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872F4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Engages in planning activities utilizing Board, staff, and community leadership in analyzing community needs, setting service and organizational goals, obtaining pertinent data, and evaluating outcomes.</w:t>
            </w:r>
          </w:p>
          <w:p w14:paraId="215947F7" w14:textId="77777777" w:rsidR="00872F4A" w:rsidRDefault="00EC74DD" w:rsidP="0023556F">
            <w:pPr>
              <w:pStyle w:val="Label"/>
              <w:numPr>
                <w:ilvl w:val="0"/>
                <w:numId w:val="15"/>
              </w:numPr>
              <w:spacing w:before="60"/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872F4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lastRenderedPageBreak/>
              <w:t>Carries out personnel action and procedures under Board approved policies, and endeavors to develop good personnel policies and morale.</w:t>
            </w:r>
          </w:p>
          <w:p w14:paraId="43B16401" w14:textId="7A1561E3" w:rsidR="00D74263" w:rsidRPr="00872F4A" w:rsidRDefault="009857BE" w:rsidP="00286BFE">
            <w:pPr>
              <w:pStyle w:val="Label"/>
              <w:numPr>
                <w:ilvl w:val="0"/>
                <w:numId w:val="15"/>
              </w:numPr>
              <w:spacing w:before="60" w:after="40"/>
              <w:rPr>
                <w:rFonts w:ascii="Century Gothic" w:hAnsi="Century Gothic"/>
                <w:b w:val="0"/>
                <w:bCs/>
                <w:color w:val="auto"/>
              </w:rPr>
            </w:pPr>
            <w:r w:rsidRPr="00872F4A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Performs other related duties as required and assigned.</w:t>
            </w:r>
          </w:p>
        </w:tc>
      </w:tr>
      <w:tr w:rsidR="00D74263" w:rsidRPr="00B475DD" w14:paraId="6DC2E3C4" w14:textId="77777777" w:rsidTr="002B4268">
        <w:trPr>
          <w:trHeight w:val="1475"/>
        </w:trPr>
        <w:tc>
          <w:tcPr>
            <w:tcW w:w="9576" w:type="dxa"/>
            <w:gridSpan w:val="2"/>
          </w:tcPr>
          <w:p w14:paraId="186A23BA" w14:textId="77777777" w:rsidR="00D74263" w:rsidRPr="00872F4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872F4A">
              <w:rPr>
                <w:rFonts w:ascii="Century Gothic" w:hAnsi="Century Gothic"/>
                <w:color w:val="auto"/>
              </w:rPr>
              <w:lastRenderedPageBreak/>
              <w:t>Position Objectives:</w:t>
            </w:r>
          </w:p>
          <w:p w14:paraId="3AE94B52" w14:textId="2C418FBA" w:rsidR="00D74263" w:rsidRPr="005132A7" w:rsidRDefault="00904751" w:rsidP="005132A7">
            <w:pPr>
              <w:pStyle w:val="Label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5132A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To ensure the compliance with all state and federal programm</w:t>
            </w:r>
            <w:r w:rsidR="00E27F87" w:rsidRPr="005132A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atic</w:t>
            </w:r>
            <w:r w:rsidRPr="005132A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requirements.</w:t>
            </w:r>
          </w:p>
          <w:p w14:paraId="22FB5DD6" w14:textId="558A2B21" w:rsidR="00E27F87" w:rsidRPr="005132A7" w:rsidRDefault="00E27F87" w:rsidP="005132A7">
            <w:pPr>
              <w:pStyle w:val="Label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5132A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To </w:t>
            </w:r>
            <w:r w:rsidR="00823698" w:rsidRPr="005132A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be accountable to the Board of Directors.</w:t>
            </w:r>
          </w:p>
          <w:p w14:paraId="204B9470" w14:textId="30A58042" w:rsidR="009857BE" w:rsidRPr="005132A7" w:rsidRDefault="00E27F87" w:rsidP="005132A7">
            <w:pPr>
              <w:pStyle w:val="Label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5132A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To mentor, train, and support staff. </w:t>
            </w:r>
          </w:p>
          <w:p w14:paraId="0E8A6149" w14:textId="52137525" w:rsidR="00D74263" w:rsidRPr="00872F4A" w:rsidRDefault="00904751" w:rsidP="005132A7">
            <w:pPr>
              <w:pStyle w:val="Label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</w:rPr>
            </w:pPr>
            <w:r w:rsidRPr="005132A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To </w:t>
            </w:r>
            <w:r w:rsidR="00E27F87" w:rsidRPr="005132A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represent NMCAA i</w:t>
            </w:r>
            <w:r w:rsidR="00D77C92" w:rsidRPr="005132A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n</w:t>
            </w:r>
            <w:r w:rsidR="00E27F87" w:rsidRPr="005132A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a professional, supportive, and knowledgeable manner.</w:t>
            </w:r>
            <w:r w:rsidR="00E27F87" w:rsidRPr="00872F4A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</w:p>
        </w:tc>
      </w:tr>
      <w:tr w:rsidR="00D74263" w:rsidRPr="00B475DD" w14:paraId="3E6780D2" w14:textId="77777777" w:rsidTr="0023556F">
        <w:trPr>
          <w:trHeight w:val="1142"/>
        </w:trPr>
        <w:tc>
          <w:tcPr>
            <w:tcW w:w="9576" w:type="dxa"/>
            <w:gridSpan w:val="2"/>
          </w:tcPr>
          <w:p w14:paraId="68A8C385" w14:textId="77777777" w:rsidR="00D74263" w:rsidRPr="00872F4A" w:rsidRDefault="00D74263" w:rsidP="0023556F">
            <w:pPr>
              <w:spacing w:before="40"/>
              <w:rPr>
                <w:rFonts w:ascii="Century Gothic" w:hAnsi="Century Gothic"/>
                <w:b/>
              </w:rPr>
            </w:pPr>
            <w:r w:rsidRPr="00872F4A">
              <w:rPr>
                <w:rFonts w:ascii="Century Gothic" w:hAnsi="Century Gothic"/>
                <w:b/>
              </w:rPr>
              <w:t>Measured by:</w:t>
            </w:r>
          </w:p>
          <w:p w14:paraId="2D61C61F" w14:textId="2FFB75E2" w:rsidR="00E27F87" w:rsidRPr="00D11AC8" w:rsidRDefault="00823698" w:rsidP="0023556F">
            <w:pPr>
              <w:pStyle w:val="ListParagraph"/>
              <w:numPr>
                <w:ilvl w:val="0"/>
                <w:numId w:val="18"/>
              </w:numPr>
              <w:spacing w:before="40"/>
              <w:contextualSpacing w:val="0"/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>Evaluations which are completed annually by the Board of Directors.</w:t>
            </w:r>
            <w:r w:rsidR="00E27F87"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 </w:t>
            </w:r>
          </w:p>
          <w:p w14:paraId="1AFA4FF5" w14:textId="03775355" w:rsidR="00E27F87" w:rsidRPr="00D11AC8" w:rsidRDefault="00E27F87" w:rsidP="0023556F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>Feedback from agency leadership, staff, and community partners</w:t>
            </w:r>
            <w:r w:rsidR="00D11AC8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</w:t>
            </w:r>
            <w:r w:rsidR="00F9091C" w:rsidRPr="00D11AC8">
              <w:rPr>
                <w:rStyle w:val="PlaceholderText"/>
                <w:rFonts w:ascii="Century Gothic" w:hAnsi="Century Gothic"/>
                <w:bCs/>
                <w:i/>
                <w:color w:val="auto"/>
              </w:rPr>
              <w:t>(informal</w:t>
            </w:r>
            <w:r w:rsidR="00D11AC8">
              <w:rPr>
                <w:rStyle w:val="PlaceholderText"/>
                <w:rFonts w:ascii="Century Gothic" w:hAnsi="Century Gothic"/>
                <w:bCs/>
                <w:i/>
                <w:color w:val="auto"/>
              </w:rPr>
              <w:t>)</w:t>
            </w:r>
            <w:r w:rsidR="00D11AC8">
              <w:rPr>
                <w:rStyle w:val="PlaceholderText"/>
                <w:rFonts w:ascii="Century Gothic" w:hAnsi="Century Gothic"/>
                <w:bCs/>
                <w:iCs/>
                <w:color w:val="auto"/>
              </w:rPr>
              <w:t>.</w:t>
            </w:r>
          </w:p>
          <w:p w14:paraId="0FDA226E" w14:textId="58D032A0" w:rsidR="00D74263" w:rsidRPr="00D11AC8" w:rsidRDefault="009857BE" w:rsidP="00286BFE">
            <w:pPr>
              <w:pStyle w:val="ListParagraph"/>
              <w:numPr>
                <w:ilvl w:val="0"/>
                <w:numId w:val="18"/>
              </w:numPr>
              <w:spacing w:after="40"/>
              <w:contextualSpacing w:val="0"/>
              <w:rPr>
                <w:rFonts w:ascii="Century Gothic" w:hAnsi="Century Gothic"/>
                <w:b/>
              </w:rPr>
            </w:pP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>Flexibility to adjust to situations and react as necessary for the betterment of the agency.</w:t>
            </w:r>
          </w:p>
        </w:tc>
      </w:tr>
      <w:tr w:rsidR="00D74263" w:rsidRPr="00B475DD" w14:paraId="26E6D3C7" w14:textId="77777777" w:rsidTr="00B453C1">
        <w:trPr>
          <w:trHeight w:val="890"/>
        </w:trPr>
        <w:tc>
          <w:tcPr>
            <w:tcW w:w="9576" w:type="dxa"/>
            <w:gridSpan w:val="2"/>
          </w:tcPr>
          <w:p w14:paraId="23C5CE3C" w14:textId="77777777" w:rsidR="00D74263" w:rsidRPr="00872F4A" w:rsidRDefault="00D74263" w:rsidP="0023556F">
            <w:pPr>
              <w:spacing w:before="40"/>
              <w:rPr>
                <w:rFonts w:ascii="Century Gothic" w:hAnsi="Century Gothic"/>
                <w:b/>
              </w:rPr>
            </w:pPr>
            <w:r w:rsidRPr="00872F4A">
              <w:rPr>
                <w:rFonts w:ascii="Century Gothic" w:hAnsi="Century Gothic"/>
                <w:b/>
              </w:rPr>
              <w:t>Minimum Education:</w:t>
            </w:r>
          </w:p>
          <w:p w14:paraId="76859462" w14:textId="4EE690F5" w:rsidR="00D74263" w:rsidRPr="00D11AC8" w:rsidRDefault="00383B5A" w:rsidP="0023556F">
            <w:pPr>
              <w:pStyle w:val="ListParagraph"/>
              <w:numPr>
                <w:ilvl w:val="0"/>
                <w:numId w:val="20"/>
              </w:numPr>
              <w:spacing w:before="40"/>
              <w:contextualSpacing w:val="0"/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Bachelor’s degree or equivalent in </w:t>
            </w:r>
            <w:r w:rsidR="00D11AC8">
              <w:rPr>
                <w:rStyle w:val="PlaceholderText"/>
                <w:rFonts w:ascii="Century Gothic" w:hAnsi="Century Gothic"/>
                <w:bCs/>
                <w:color w:val="auto"/>
              </w:rPr>
              <w:t>m</w:t>
            </w: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anagement, </w:t>
            </w:r>
            <w:r w:rsidR="00D11AC8">
              <w:rPr>
                <w:rStyle w:val="PlaceholderText"/>
                <w:rFonts w:ascii="Century Gothic" w:hAnsi="Century Gothic"/>
                <w:bCs/>
                <w:color w:val="auto"/>
              </w:rPr>
              <w:t>h</w:t>
            </w: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uman </w:t>
            </w:r>
            <w:r w:rsidR="00D11AC8">
              <w:rPr>
                <w:rStyle w:val="PlaceholderText"/>
                <w:rFonts w:ascii="Century Gothic" w:hAnsi="Century Gothic"/>
                <w:bCs/>
                <w:color w:val="auto"/>
              </w:rPr>
              <w:t>s</w:t>
            </w: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>ervices, or related field.</w:t>
            </w:r>
          </w:p>
          <w:p w14:paraId="7D9A6377" w14:textId="77777777" w:rsidR="00D74263" w:rsidRPr="00D11AC8" w:rsidRDefault="00823698" w:rsidP="0023556F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Century Gothic" w:hAnsi="Century Gothic"/>
                <w:b/>
              </w:rPr>
            </w:pP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>Master’s degree preferred.</w:t>
            </w:r>
          </w:p>
        </w:tc>
      </w:tr>
      <w:tr w:rsidR="00D74263" w:rsidRPr="00B475DD" w14:paraId="4D600F88" w14:textId="77777777" w:rsidTr="00823698">
        <w:trPr>
          <w:trHeight w:val="584"/>
        </w:trPr>
        <w:tc>
          <w:tcPr>
            <w:tcW w:w="9576" w:type="dxa"/>
            <w:gridSpan w:val="2"/>
          </w:tcPr>
          <w:p w14:paraId="00574367" w14:textId="77777777" w:rsidR="00D74263" w:rsidRPr="00872F4A" w:rsidRDefault="00D74263" w:rsidP="0023556F">
            <w:pPr>
              <w:spacing w:before="40"/>
              <w:rPr>
                <w:rFonts w:ascii="Century Gothic" w:hAnsi="Century Gothic"/>
                <w:b/>
              </w:rPr>
            </w:pPr>
            <w:r w:rsidRPr="00872F4A">
              <w:rPr>
                <w:rFonts w:ascii="Century Gothic" w:hAnsi="Century Gothic"/>
                <w:b/>
              </w:rPr>
              <w:t>Minimum Experience:</w:t>
            </w:r>
          </w:p>
          <w:p w14:paraId="2EC16C2F" w14:textId="0590414A" w:rsidR="00D74263" w:rsidRPr="00D11AC8" w:rsidRDefault="00823698" w:rsidP="0023556F">
            <w:pPr>
              <w:pStyle w:val="ListParagraph"/>
              <w:numPr>
                <w:ilvl w:val="0"/>
                <w:numId w:val="21"/>
              </w:numPr>
              <w:spacing w:before="40" w:after="40"/>
              <w:contextualSpacing w:val="0"/>
              <w:rPr>
                <w:rFonts w:ascii="Century Gothic" w:hAnsi="Century Gothic"/>
                <w:bCs/>
              </w:rPr>
            </w:pP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>10 - 1</w:t>
            </w:r>
            <w:r w:rsidR="00383B5A"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>5 years’ experience in administration</w:t>
            </w: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, </w:t>
            </w:r>
            <w:r w:rsidR="00D11AC8"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>management,</w:t>
            </w:r>
            <w:r w:rsidR="00383B5A"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and personnel.</w:t>
            </w:r>
          </w:p>
        </w:tc>
      </w:tr>
      <w:tr w:rsidR="00D74263" w:rsidRPr="00B475DD" w14:paraId="2622A195" w14:textId="77777777" w:rsidTr="006477EF">
        <w:trPr>
          <w:trHeight w:val="1547"/>
        </w:trPr>
        <w:tc>
          <w:tcPr>
            <w:tcW w:w="9576" w:type="dxa"/>
            <w:gridSpan w:val="2"/>
          </w:tcPr>
          <w:p w14:paraId="7940AF11" w14:textId="77777777" w:rsidR="00D74263" w:rsidRPr="00872F4A" w:rsidRDefault="00D74263" w:rsidP="006477EF">
            <w:pPr>
              <w:rPr>
                <w:rFonts w:ascii="Century Gothic" w:hAnsi="Century Gothic"/>
                <w:b/>
              </w:rPr>
            </w:pPr>
            <w:r w:rsidRPr="00872F4A">
              <w:rPr>
                <w:rFonts w:ascii="Century Gothic" w:hAnsi="Century Gothic"/>
                <w:b/>
              </w:rPr>
              <w:t>Essential Abilities:</w:t>
            </w:r>
          </w:p>
          <w:p w14:paraId="41891723" w14:textId="77777777" w:rsidR="00D74263" w:rsidRPr="00D11AC8" w:rsidRDefault="00D74263" w:rsidP="0023556F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hAnsi="Century Gothic"/>
                <w:bCs/>
              </w:rPr>
            </w:pPr>
            <w:r w:rsidRPr="00D11AC8">
              <w:rPr>
                <w:rFonts w:ascii="Century Gothic" w:hAnsi="Century Gothic"/>
                <w:bCs/>
              </w:rPr>
              <w:t>A commitment to the NMCAA philosophy and mission.</w:t>
            </w:r>
          </w:p>
          <w:p w14:paraId="43496C36" w14:textId="77777777" w:rsidR="00D74263" w:rsidRPr="00D11AC8" w:rsidRDefault="00D74263" w:rsidP="0023556F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hAnsi="Century Gothic"/>
                <w:bCs/>
              </w:rPr>
            </w:pPr>
            <w:r w:rsidRPr="00D11AC8">
              <w:rPr>
                <w:rFonts w:ascii="Century Gothic" w:hAnsi="Century Gothic"/>
                <w:bCs/>
              </w:rPr>
              <w:t xml:space="preserve">Ability to maintain confidentiality. </w:t>
            </w:r>
          </w:p>
          <w:p w14:paraId="72C92CEE" w14:textId="7C3A7E9B" w:rsidR="00D74263" w:rsidRPr="00D11AC8" w:rsidRDefault="00D74263" w:rsidP="0023556F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hAnsi="Century Gothic"/>
                <w:bCs/>
              </w:rPr>
            </w:pPr>
            <w:r w:rsidRPr="00D11AC8">
              <w:rPr>
                <w:rFonts w:ascii="Century Gothic" w:hAnsi="Century Gothic"/>
                <w:bCs/>
              </w:rPr>
              <w:t xml:space="preserve">Ability to interact positively with co-workers and clients in a non-judgmental, </w:t>
            </w:r>
            <w:r w:rsidR="00D11AC8" w:rsidRPr="00D11AC8">
              <w:rPr>
                <w:rFonts w:ascii="Century Gothic" w:hAnsi="Century Gothic"/>
                <w:bCs/>
              </w:rPr>
              <w:t>tactful,</w:t>
            </w:r>
            <w:r w:rsidRPr="00D11AC8">
              <w:rPr>
                <w:rFonts w:ascii="Century Gothic" w:hAnsi="Century Gothic"/>
                <w:bCs/>
              </w:rPr>
              <w:t xml:space="preserve"> and courteous manner. </w:t>
            </w:r>
          </w:p>
          <w:p w14:paraId="2ACD9415" w14:textId="77777777" w:rsidR="00D74263" w:rsidRPr="00D11AC8" w:rsidRDefault="00D74263" w:rsidP="0023556F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hAnsi="Century Gothic"/>
                <w:bCs/>
              </w:rPr>
            </w:pPr>
            <w:r w:rsidRPr="00D11AC8">
              <w:rPr>
                <w:rFonts w:ascii="Century Gothic" w:hAnsi="Century Gothic"/>
                <w:bCs/>
              </w:rPr>
              <w:t xml:space="preserve">Ability to suggest innovative approaches in completing job responsibilities. </w:t>
            </w:r>
          </w:p>
          <w:p w14:paraId="2BB6B994" w14:textId="77777777" w:rsidR="00D74263" w:rsidRPr="00D11AC8" w:rsidRDefault="00D74263" w:rsidP="0023556F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hAnsi="Century Gothic"/>
                <w:bCs/>
              </w:rPr>
            </w:pPr>
            <w:r w:rsidRPr="00D11AC8">
              <w:rPr>
                <w:rFonts w:ascii="Century Gothic" w:hAnsi="Century Gothic"/>
                <w:bCs/>
              </w:rPr>
              <w:t xml:space="preserve">Ability to work openly and cooperatively as a team member. </w:t>
            </w:r>
          </w:p>
          <w:p w14:paraId="1BFA3557" w14:textId="77777777" w:rsidR="00D74263" w:rsidRPr="00D11AC8" w:rsidRDefault="00D74263" w:rsidP="0023556F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hAnsi="Century Gothic"/>
                <w:bCs/>
              </w:rPr>
            </w:pPr>
            <w:r w:rsidRPr="00D11AC8">
              <w:rPr>
                <w:rFonts w:ascii="Century Gothic" w:hAnsi="Century Gothic"/>
                <w:bCs/>
              </w:rPr>
              <w:t xml:space="preserve">Ability to perform physical tasks to carry out specific job duties. </w:t>
            </w:r>
          </w:p>
          <w:p w14:paraId="68DD0486" w14:textId="77777777" w:rsidR="00493AE8" w:rsidRPr="00D11AC8" w:rsidRDefault="00493AE8" w:rsidP="0023556F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eastAsia="Times New Roman" w:hAnsi="Century Gothic" w:cs="Arial"/>
                <w:bCs/>
                <w:szCs w:val="20"/>
              </w:rPr>
            </w:pPr>
            <w:r w:rsidRPr="00D11AC8">
              <w:rPr>
                <w:rFonts w:ascii="Century Gothic" w:hAnsi="Century Gothic"/>
                <w:bCs/>
              </w:rPr>
              <w:t>Ability to facilitate meetings.</w:t>
            </w:r>
          </w:p>
          <w:p w14:paraId="0203722F" w14:textId="77777777" w:rsidR="00493AE8" w:rsidRPr="00D11AC8" w:rsidRDefault="00493AE8" w:rsidP="0023556F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eastAsia="Times New Roman" w:hAnsi="Century Gothic" w:cs="Arial"/>
                <w:bCs/>
                <w:szCs w:val="20"/>
              </w:rPr>
            </w:pPr>
            <w:r w:rsidRPr="00D11AC8">
              <w:rPr>
                <w:rFonts w:ascii="Century Gothic" w:eastAsia="Times New Roman" w:hAnsi="Century Gothic" w:cs="Arial"/>
                <w:bCs/>
                <w:szCs w:val="20"/>
              </w:rPr>
              <w:t>Ability to confidently and effectively present information to top management, public groups, and/or boards of directors.</w:t>
            </w:r>
          </w:p>
          <w:p w14:paraId="59401EF5" w14:textId="77777777" w:rsidR="00493AE8" w:rsidRPr="00D11AC8" w:rsidRDefault="00493AE8" w:rsidP="0023556F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eastAsia="Times New Roman" w:hAnsi="Century Gothic" w:cs="Arial"/>
                <w:bCs/>
                <w:szCs w:val="20"/>
              </w:rPr>
            </w:pPr>
            <w:r w:rsidRPr="00D11AC8">
              <w:rPr>
                <w:rFonts w:ascii="Century Gothic" w:eastAsia="Times New Roman" w:hAnsi="Century Gothic" w:cs="Arial"/>
                <w:bCs/>
                <w:szCs w:val="20"/>
              </w:rPr>
              <w:t>Ability to read, analyze, and interpret complex reports and data, financial reports, and legal documents.</w:t>
            </w:r>
          </w:p>
          <w:p w14:paraId="0BF08B74" w14:textId="77777777" w:rsidR="00493AE8" w:rsidRPr="00872F4A" w:rsidRDefault="00493AE8" w:rsidP="0023556F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eastAsia="Times New Roman" w:hAnsi="Century Gothic" w:cs="Arial"/>
                <w:b/>
                <w:szCs w:val="20"/>
              </w:rPr>
            </w:pPr>
            <w:r w:rsidRPr="00D11AC8">
              <w:rPr>
                <w:rFonts w:ascii="Century Gothic" w:hAnsi="Century Gothic"/>
                <w:bCs/>
              </w:rPr>
              <w:t>Ability to respond to common inquiries or complaints from the public, funding sources, or elected officers.</w:t>
            </w:r>
          </w:p>
        </w:tc>
      </w:tr>
      <w:tr w:rsidR="00D74263" w:rsidRPr="00B475DD" w14:paraId="01675FB5" w14:textId="77777777" w:rsidTr="006708E9">
        <w:trPr>
          <w:trHeight w:val="674"/>
        </w:trPr>
        <w:tc>
          <w:tcPr>
            <w:tcW w:w="9576" w:type="dxa"/>
            <w:gridSpan w:val="2"/>
          </w:tcPr>
          <w:p w14:paraId="199D8CB3" w14:textId="77777777" w:rsidR="00D74263" w:rsidRPr="00872F4A" w:rsidRDefault="00D74263" w:rsidP="006477EF">
            <w:pPr>
              <w:rPr>
                <w:rFonts w:ascii="Century Gothic" w:hAnsi="Century Gothic"/>
                <w:b/>
              </w:rPr>
            </w:pPr>
            <w:r w:rsidRPr="00872F4A">
              <w:rPr>
                <w:rFonts w:ascii="Century Gothic" w:hAnsi="Century Gothic"/>
                <w:b/>
              </w:rPr>
              <w:t>Minimum Skills Required:</w:t>
            </w:r>
          </w:p>
          <w:p w14:paraId="4C2B7203" w14:textId="09181667" w:rsidR="00383B5A" w:rsidRPr="00D11AC8" w:rsidRDefault="00823698" w:rsidP="0023556F">
            <w:pPr>
              <w:pStyle w:val="ListParagraph"/>
              <w:numPr>
                <w:ilvl w:val="0"/>
                <w:numId w:val="23"/>
              </w:numPr>
              <w:spacing w:before="20"/>
              <w:contextualSpacing w:val="0"/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>Leadership</w:t>
            </w:r>
          </w:p>
          <w:p w14:paraId="39C1C5C4" w14:textId="7C201D38" w:rsidR="00383B5A" w:rsidRPr="00D11AC8" w:rsidRDefault="009857BE" w:rsidP="0023556F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>Strategic thinking</w:t>
            </w:r>
          </w:p>
          <w:p w14:paraId="59CCC086" w14:textId="6BB82D1B" w:rsidR="00383B5A" w:rsidRPr="00D11AC8" w:rsidRDefault="00383B5A" w:rsidP="0023556F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>Effective interpersonal, written</w:t>
            </w:r>
            <w:r w:rsidR="00D11AC8"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>,</w:t>
            </w: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and verbal communication skills</w:t>
            </w:r>
          </w:p>
          <w:p w14:paraId="1F02CA18" w14:textId="13A74E16" w:rsidR="00823698" w:rsidRPr="00D11AC8" w:rsidRDefault="00823698" w:rsidP="0023556F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>Collaboration skills</w:t>
            </w:r>
          </w:p>
          <w:p w14:paraId="490FC665" w14:textId="146B5D6A" w:rsidR="009857BE" w:rsidRPr="00D11AC8" w:rsidRDefault="009857BE" w:rsidP="0023556F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>Decision making</w:t>
            </w:r>
          </w:p>
          <w:p w14:paraId="7D3AFC0F" w14:textId="75EB608E" w:rsidR="009857BE" w:rsidRPr="00D11AC8" w:rsidRDefault="009857BE" w:rsidP="0023556F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>Ethical conduct</w:t>
            </w:r>
          </w:p>
          <w:p w14:paraId="5AE4D6D1" w14:textId="77777777" w:rsidR="00823698" w:rsidRPr="00D11AC8" w:rsidRDefault="00823698" w:rsidP="0023556F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>Problem solving/</w:t>
            </w:r>
            <w:proofErr w:type="gramStart"/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>analysis</w:t>
            </w:r>
            <w:proofErr w:type="gramEnd"/>
          </w:p>
          <w:p w14:paraId="1811E413" w14:textId="61E41880" w:rsidR="00D74263" w:rsidRPr="00D11AC8" w:rsidRDefault="00823698" w:rsidP="0023556F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  <w:b/>
              </w:rPr>
            </w:pP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>Results driven</w:t>
            </w:r>
          </w:p>
        </w:tc>
      </w:tr>
      <w:tr w:rsidR="00D74263" w:rsidRPr="00B475DD" w14:paraId="6A9FE5BB" w14:textId="77777777" w:rsidTr="0023556F">
        <w:trPr>
          <w:trHeight w:val="980"/>
        </w:trPr>
        <w:tc>
          <w:tcPr>
            <w:tcW w:w="9576" w:type="dxa"/>
            <w:gridSpan w:val="2"/>
          </w:tcPr>
          <w:p w14:paraId="75CF5C12" w14:textId="77777777" w:rsidR="00D74263" w:rsidRPr="00872F4A" w:rsidRDefault="00D74263" w:rsidP="006477EF">
            <w:pPr>
              <w:rPr>
                <w:rFonts w:ascii="Century Gothic" w:hAnsi="Century Gothic"/>
                <w:b/>
              </w:rPr>
            </w:pPr>
            <w:r w:rsidRPr="00872F4A">
              <w:rPr>
                <w:rFonts w:ascii="Century Gothic" w:hAnsi="Century Gothic"/>
                <w:b/>
              </w:rPr>
              <w:lastRenderedPageBreak/>
              <w:t>Minimum Physical Expectations:</w:t>
            </w:r>
          </w:p>
          <w:p w14:paraId="2F0C1D05" w14:textId="77777777" w:rsidR="009857BE" w:rsidRPr="00D11AC8" w:rsidRDefault="009857BE" w:rsidP="00D11AC8">
            <w:pPr>
              <w:numPr>
                <w:ilvl w:val="0"/>
                <w:numId w:val="24"/>
              </w:numPr>
              <w:rPr>
                <w:rFonts w:ascii="Century Gothic" w:hAnsi="Century Gothic"/>
                <w:bCs/>
              </w:rPr>
            </w:pPr>
            <w:r w:rsidRPr="00D11AC8">
              <w:rPr>
                <w:rFonts w:ascii="Century Gothic" w:hAnsi="Century Gothic"/>
                <w:bCs/>
              </w:rPr>
              <w:t>Physical activity that always requires keyboarding, sitting, phone work and filing.</w:t>
            </w:r>
          </w:p>
          <w:p w14:paraId="7EC21F35" w14:textId="77777777" w:rsidR="009857BE" w:rsidRPr="00D11AC8" w:rsidRDefault="009857BE" w:rsidP="00D11AC8">
            <w:pPr>
              <w:numPr>
                <w:ilvl w:val="0"/>
                <w:numId w:val="24"/>
              </w:numPr>
              <w:rPr>
                <w:rFonts w:ascii="Century Gothic" w:hAnsi="Century Gothic"/>
                <w:bCs/>
              </w:rPr>
            </w:pPr>
            <w:r w:rsidRPr="00D11AC8">
              <w:rPr>
                <w:rFonts w:ascii="Century Gothic" w:hAnsi="Century Gothic"/>
                <w:bCs/>
              </w:rPr>
              <w:t>Physical activity that always requires extensive time working on a computer.</w:t>
            </w:r>
          </w:p>
          <w:p w14:paraId="78341EA6" w14:textId="76703240" w:rsidR="009857BE" w:rsidRPr="00D11AC8" w:rsidRDefault="009857BE" w:rsidP="00D11AC8">
            <w:pPr>
              <w:numPr>
                <w:ilvl w:val="0"/>
                <w:numId w:val="24"/>
              </w:numPr>
              <w:rPr>
                <w:rFonts w:ascii="Century Gothic" w:hAnsi="Century Gothic"/>
                <w:bCs/>
              </w:rPr>
            </w:pPr>
            <w:r w:rsidRPr="00D11AC8">
              <w:rPr>
                <w:rFonts w:ascii="Century Gothic" w:hAnsi="Century Gothic"/>
                <w:bCs/>
              </w:rPr>
              <w:t xml:space="preserve">Physical activity that sometimes requires travel </w:t>
            </w:r>
            <w:r w:rsidR="00D11AC8">
              <w:rPr>
                <w:rFonts w:ascii="Century Gothic" w:hAnsi="Century Gothic"/>
                <w:bCs/>
              </w:rPr>
              <w:t xml:space="preserve">by </w:t>
            </w:r>
            <w:r w:rsidRPr="00D11AC8">
              <w:rPr>
                <w:rFonts w:ascii="Century Gothic" w:hAnsi="Century Gothic"/>
                <w:bCs/>
              </w:rPr>
              <w:t>car and/or air.</w:t>
            </w:r>
          </w:p>
          <w:p w14:paraId="0288C3D0" w14:textId="77777777" w:rsidR="009857BE" w:rsidRPr="00D11AC8" w:rsidRDefault="009857BE" w:rsidP="00D11AC8">
            <w:pPr>
              <w:numPr>
                <w:ilvl w:val="0"/>
                <w:numId w:val="24"/>
              </w:numPr>
              <w:rPr>
                <w:rFonts w:ascii="Century Gothic" w:hAnsi="Century Gothic"/>
                <w:bCs/>
              </w:rPr>
            </w:pPr>
            <w:r w:rsidRPr="00D11AC8">
              <w:rPr>
                <w:rFonts w:ascii="Century Gothic" w:hAnsi="Century Gothic"/>
                <w:bCs/>
              </w:rPr>
              <w:t>Physical activity that often requires lifting under 25 lbs.</w:t>
            </w:r>
          </w:p>
          <w:p w14:paraId="53CCBFA1" w14:textId="77777777" w:rsidR="009857BE" w:rsidRPr="00D11AC8" w:rsidRDefault="009857BE" w:rsidP="00D11AC8">
            <w:pPr>
              <w:numPr>
                <w:ilvl w:val="0"/>
                <w:numId w:val="24"/>
              </w:numPr>
              <w:rPr>
                <w:rFonts w:ascii="Century Gothic" w:hAnsi="Century Gothic"/>
                <w:bCs/>
              </w:rPr>
            </w:pPr>
            <w:r w:rsidRPr="00D11AC8">
              <w:rPr>
                <w:rFonts w:ascii="Century Gothic" w:hAnsi="Century Gothic"/>
                <w:bCs/>
              </w:rPr>
              <w:t>Physical activity that often requires bending, stooping, reaching, climbing, kneeling, and/or twisting to access files and records.</w:t>
            </w:r>
          </w:p>
          <w:p w14:paraId="70E05EC0" w14:textId="0C7389E1" w:rsidR="00D74263" w:rsidRPr="00D11AC8" w:rsidRDefault="009857BE" w:rsidP="00D11AC8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/>
              </w:rPr>
            </w:pPr>
            <w:r w:rsidRPr="00D11AC8">
              <w:rPr>
                <w:rFonts w:ascii="Century Gothic" w:hAnsi="Century Gothic"/>
                <w:bCs/>
              </w:rPr>
              <w:t>Physical activity that sometimes requires lifting over 25 lbs. but not more than 50 lbs.</w:t>
            </w:r>
          </w:p>
        </w:tc>
      </w:tr>
      <w:tr w:rsidR="00D74263" w:rsidRPr="00B475DD" w14:paraId="3401768A" w14:textId="77777777" w:rsidTr="00823698">
        <w:trPr>
          <w:trHeight w:val="899"/>
        </w:trPr>
        <w:tc>
          <w:tcPr>
            <w:tcW w:w="9576" w:type="dxa"/>
            <w:gridSpan w:val="2"/>
          </w:tcPr>
          <w:p w14:paraId="133D2C0D" w14:textId="77777777" w:rsidR="00D74263" w:rsidRPr="00872F4A" w:rsidRDefault="00D74263" w:rsidP="006477EF">
            <w:pPr>
              <w:rPr>
                <w:rFonts w:ascii="Century Gothic" w:hAnsi="Century Gothic"/>
                <w:b/>
              </w:rPr>
            </w:pPr>
            <w:r w:rsidRPr="00872F4A">
              <w:rPr>
                <w:rFonts w:ascii="Century Gothic" w:hAnsi="Century Gothic"/>
                <w:b/>
              </w:rPr>
              <w:t>Minimum Environmental Expectations:</w:t>
            </w:r>
          </w:p>
          <w:p w14:paraId="2CCF9E87" w14:textId="477D33E3" w:rsidR="00D74263" w:rsidRPr="00D11AC8" w:rsidRDefault="009857BE" w:rsidP="0023556F">
            <w:pPr>
              <w:spacing w:after="60"/>
              <w:rPr>
                <w:rFonts w:ascii="Century Gothic" w:hAnsi="Century Gothic"/>
                <w:bCs/>
              </w:rPr>
            </w:pP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The </w:t>
            </w:r>
            <w:r w:rsidR="00823698"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Executive </w:t>
            </w: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>Director operates in an office setting.  This position routinely uses standard office equipment</w:t>
            </w:r>
            <w:r w:rsidR="00D11AC8">
              <w:rPr>
                <w:rStyle w:val="PlaceholderText"/>
                <w:rFonts w:ascii="Century Gothic" w:hAnsi="Century Gothic"/>
                <w:bCs/>
                <w:color w:val="auto"/>
              </w:rPr>
              <w:t>,</w:t>
            </w:r>
            <w:r w:rsidRPr="00D11AC8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such as computers, phones, photocopiers, filing cabinets, and fax machines.</w:t>
            </w:r>
          </w:p>
        </w:tc>
      </w:tr>
    </w:tbl>
    <w:p w14:paraId="372D4946" w14:textId="77777777" w:rsidR="00D74263" w:rsidRDefault="00D74263" w:rsidP="0014076C"/>
    <w:sectPr w:rsidR="00D74263" w:rsidSect="00286B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61F5D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742DAC48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9561" w14:textId="133B2632" w:rsidR="00D74263" w:rsidRDefault="00286BFE">
    <w:pPr>
      <w:pStyle w:val="Footer"/>
    </w:pPr>
    <w:fldSimple w:instr=" FILENAME  \* FirstCap \p  \* MERGEFORMAT ">
      <w:r>
        <w:rPr>
          <w:noProof/>
        </w:rPr>
        <w:t>P:\Agency\Human Resources\Job Descriptions\Administration\Executive Director.docx</w:t>
      </w:r>
    </w:fldSimple>
    <w:r>
      <w:t xml:space="preserve">                                                </w:t>
    </w:r>
    <w:r w:rsidR="006708E9">
      <w:fldChar w:fldCharType="begin"/>
    </w:r>
    <w:r w:rsidR="006708E9">
      <w:instrText xml:space="preserve"> PAGE   \* MERGEFORMAT </w:instrText>
    </w:r>
    <w:r w:rsidR="006708E9">
      <w:fldChar w:fldCharType="separate"/>
    </w:r>
    <w:r w:rsidR="001F5973">
      <w:rPr>
        <w:noProof/>
      </w:rPr>
      <w:t>2</w:t>
    </w:r>
    <w:r w:rsidR="006708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0E4A9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2AC9C3CE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3DC5" w14:textId="6E3957F1" w:rsidR="00D74263" w:rsidRDefault="00872F4A" w:rsidP="00872F4A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4973A0BC" wp14:editId="519864A4">
          <wp:simplePos x="0" y="0"/>
          <wp:positionH relativeFrom="margin">
            <wp:align>left</wp:align>
          </wp:positionH>
          <wp:positionV relativeFrom="paragraph">
            <wp:posOffset>-131542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6AC23953" wp14:editId="4680B387">
              <wp:simplePos x="0" y="0"/>
              <wp:positionH relativeFrom="margin">
                <wp:posOffset>1427284</wp:posOffset>
              </wp:positionH>
              <wp:positionV relativeFrom="margin">
                <wp:posOffset>-728085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C2BBA7" w14:textId="77777777" w:rsidR="00872F4A" w:rsidRDefault="00872F4A" w:rsidP="00872F4A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E4719B" w14:textId="77777777" w:rsidR="00872F4A" w:rsidRPr="002405E7" w:rsidRDefault="00872F4A" w:rsidP="00872F4A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33E6FD8F" w14:textId="77777777" w:rsidR="00872F4A" w:rsidRPr="002405E7" w:rsidRDefault="00872F4A" w:rsidP="00872F4A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23953" id="Group 198" o:spid="_x0000_s1026" style="position:absolute;margin-left:112.4pt;margin-top:-57.35pt;width:345pt;height:51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klcX+OAAAAAM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72C2BBA7" w14:textId="77777777" w:rsidR="00872F4A" w:rsidRDefault="00872F4A" w:rsidP="00872F4A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01E4719B" w14:textId="77777777" w:rsidR="00872F4A" w:rsidRPr="002405E7" w:rsidRDefault="00872F4A" w:rsidP="00872F4A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33E6FD8F" w14:textId="77777777" w:rsidR="00872F4A" w:rsidRPr="002405E7" w:rsidRDefault="00872F4A" w:rsidP="00872F4A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14:paraId="31F80877" w14:textId="77777777" w:rsidR="00872F4A" w:rsidRDefault="00872F4A" w:rsidP="000653D7">
    <w:pPr>
      <w:pStyle w:val="Companyname"/>
      <w:spacing w:before="0" w:after="0"/>
      <w:jc w:val="center"/>
    </w:pPr>
  </w:p>
  <w:p w14:paraId="20475EE6" w14:textId="77777777" w:rsidR="00D74263" w:rsidRPr="00841DC8" w:rsidRDefault="00D74263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8C64F3"/>
    <w:multiLevelType w:val="hybridMultilevel"/>
    <w:tmpl w:val="1F58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A255950"/>
    <w:multiLevelType w:val="hybridMultilevel"/>
    <w:tmpl w:val="2DC0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4921D3"/>
    <w:multiLevelType w:val="hybridMultilevel"/>
    <w:tmpl w:val="BB5A0880"/>
    <w:lvl w:ilvl="0" w:tplc="5006473E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70B7"/>
    <w:multiLevelType w:val="hybridMultilevel"/>
    <w:tmpl w:val="D3C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47908"/>
    <w:multiLevelType w:val="hybridMultilevel"/>
    <w:tmpl w:val="D38C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EE6885"/>
    <w:multiLevelType w:val="hybridMultilevel"/>
    <w:tmpl w:val="8B666D7A"/>
    <w:lvl w:ilvl="0" w:tplc="6BC6E80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2E2705F"/>
    <w:multiLevelType w:val="hybridMultilevel"/>
    <w:tmpl w:val="7F56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504E4"/>
    <w:multiLevelType w:val="hybridMultilevel"/>
    <w:tmpl w:val="8B20E34A"/>
    <w:lvl w:ilvl="0" w:tplc="34528A7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D2BB5"/>
    <w:multiLevelType w:val="hybridMultilevel"/>
    <w:tmpl w:val="0F408C00"/>
    <w:lvl w:ilvl="0" w:tplc="C0D428AE">
      <w:start w:val="1"/>
      <w:numFmt w:val="decimal"/>
      <w:lvlText w:val="%1."/>
      <w:lvlJc w:val="left"/>
      <w:pPr>
        <w:ind w:left="750" w:hanging="39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325B0A"/>
    <w:multiLevelType w:val="hybridMultilevel"/>
    <w:tmpl w:val="CFA6B5B6"/>
    <w:lvl w:ilvl="0" w:tplc="BB8A49F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319FD"/>
    <w:multiLevelType w:val="hybridMultilevel"/>
    <w:tmpl w:val="6F7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A6C81"/>
    <w:multiLevelType w:val="hybridMultilevel"/>
    <w:tmpl w:val="9288D974"/>
    <w:lvl w:ilvl="0" w:tplc="AB1C0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96F16"/>
    <w:multiLevelType w:val="hybridMultilevel"/>
    <w:tmpl w:val="9DC2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7E52710D"/>
    <w:multiLevelType w:val="hybridMultilevel"/>
    <w:tmpl w:val="8D76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1"/>
  </w:num>
  <w:num w:numId="5">
    <w:abstractNumId w:val="17"/>
  </w:num>
  <w:num w:numId="6">
    <w:abstractNumId w:val="22"/>
  </w:num>
  <w:num w:numId="7">
    <w:abstractNumId w:val="9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16"/>
  </w:num>
  <w:num w:numId="15">
    <w:abstractNumId w:val="21"/>
  </w:num>
  <w:num w:numId="16">
    <w:abstractNumId w:val="19"/>
  </w:num>
  <w:num w:numId="17">
    <w:abstractNumId w:val="18"/>
  </w:num>
  <w:num w:numId="18">
    <w:abstractNumId w:val="6"/>
  </w:num>
  <w:num w:numId="19">
    <w:abstractNumId w:val="15"/>
  </w:num>
  <w:num w:numId="20">
    <w:abstractNumId w:val="7"/>
  </w:num>
  <w:num w:numId="21">
    <w:abstractNumId w:val="23"/>
  </w:num>
  <w:num w:numId="22">
    <w:abstractNumId w:val="4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A2A14"/>
    <w:rsid w:val="000B4962"/>
    <w:rsid w:val="000C5A46"/>
    <w:rsid w:val="000E6682"/>
    <w:rsid w:val="000F0AA1"/>
    <w:rsid w:val="00103BF9"/>
    <w:rsid w:val="00110090"/>
    <w:rsid w:val="00114FAC"/>
    <w:rsid w:val="0012566B"/>
    <w:rsid w:val="0014076C"/>
    <w:rsid w:val="00147A54"/>
    <w:rsid w:val="001A24F2"/>
    <w:rsid w:val="001B5876"/>
    <w:rsid w:val="001F5973"/>
    <w:rsid w:val="00201D1A"/>
    <w:rsid w:val="0023556F"/>
    <w:rsid w:val="002421DC"/>
    <w:rsid w:val="00243B63"/>
    <w:rsid w:val="002526AE"/>
    <w:rsid w:val="00276A6F"/>
    <w:rsid w:val="00286BFE"/>
    <w:rsid w:val="002A383B"/>
    <w:rsid w:val="002B4268"/>
    <w:rsid w:val="002E21D6"/>
    <w:rsid w:val="003200FD"/>
    <w:rsid w:val="00365061"/>
    <w:rsid w:val="00374F55"/>
    <w:rsid w:val="003829AA"/>
    <w:rsid w:val="00383B5A"/>
    <w:rsid w:val="00386B78"/>
    <w:rsid w:val="003C0CA2"/>
    <w:rsid w:val="00423C7E"/>
    <w:rsid w:val="00445362"/>
    <w:rsid w:val="00455D2F"/>
    <w:rsid w:val="004806C6"/>
    <w:rsid w:val="00493AE8"/>
    <w:rsid w:val="004A1B2D"/>
    <w:rsid w:val="004C2484"/>
    <w:rsid w:val="00500155"/>
    <w:rsid w:val="005132A7"/>
    <w:rsid w:val="00516A0F"/>
    <w:rsid w:val="00562A56"/>
    <w:rsid w:val="00566F1F"/>
    <w:rsid w:val="00581539"/>
    <w:rsid w:val="00592652"/>
    <w:rsid w:val="005A3B49"/>
    <w:rsid w:val="005E3FE3"/>
    <w:rsid w:val="0060216F"/>
    <w:rsid w:val="00614C7D"/>
    <w:rsid w:val="006477EF"/>
    <w:rsid w:val="006708E9"/>
    <w:rsid w:val="006860AF"/>
    <w:rsid w:val="006B253D"/>
    <w:rsid w:val="006B53FB"/>
    <w:rsid w:val="006C5CCB"/>
    <w:rsid w:val="00735E4C"/>
    <w:rsid w:val="00774232"/>
    <w:rsid w:val="007B5567"/>
    <w:rsid w:val="007B6A52"/>
    <w:rsid w:val="007E3E45"/>
    <w:rsid w:val="007F2C82"/>
    <w:rsid w:val="008036DF"/>
    <w:rsid w:val="0080619B"/>
    <w:rsid w:val="00823698"/>
    <w:rsid w:val="008249D1"/>
    <w:rsid w:val="00841DC8"/>
    <w:rsid w:val="00843A55"/>
    <w:rsid w:val="00851E78"/>
    <w:rsid w:val="00872F4A"/>
    <w:rsid w:val="008D03D8"/>
    <w:rsid w:val="008D0916"/>
    <w:rsid w:val="008F1904"/>
    <w:rsid w:val="008F2537"/>
    <w:rsid w:val="00904751"/>
    <w:rsid w:val="009330CA"/>
    <w:rsid w:val="00942365"/>
    <w:rsid w:val="00976D84"/>
    <w:rsid w:val="009857BE"/>
    <w:rsid w:val="0099370D"/>
    <w:rsid w:val="009A01BA"/>
    <w:rsid w:val="009D2052"/>
    <w:rsid w:val="00A01E8A"/>
    <w:rsid w:val="00A359F5"/>
    <w:rsid w:val="00A81673"/>
    <w:rsid w:val="00B453C1"/>
    <w:rsid w:val="00B475DD"/>
    <w:rsid w:val="00B61BE6"/>
    <w:rsid w:val="00BA31EC"/>
    <w:rsid w:val="00BB2F85"/>
    <w:rsid w:val="00BD0958"/>
    <w:rsid w:val="00BF24FF"/>
    <w:rsid w:val="00C15B27"/>
    <w:rsid w:val="00C22FD2"/>
    <w:rsid w:val="00C2390F"/>
    <w:rsid w:val="00C41450"/>
    <w:rsid w:val="00C62179"/>
    <w:rsid w:val="00C76253"/>
    <w:rsid w:val="00CC4A82"/>
    <w:rsid w:val="00CF467A"/>
    <w:rsid w:val="00D11AC8"/>
    <w:rsid w:val="00D17CF6"/>
    <w:rsid w:val="00D21A2D"/>
    <w:rsid w:val="00D32F04"/>
    <w:rsid w:val="00D57E96"/>
    <w:rsid w:val="00D74263"/>
    <w:rsid w:val="00D771F2"/>
    <w:rsid w:val="00D77C92"/>
    <w:rsid w:val="00D91CE6"/>
    <w:rsid w:val="00D921F1"/>
    <w:rsid w:val="00DB4F41"/>
    <w:rsid w:val="00DB7B5C"/>
    <w:rsid w:val="00DC2EEE"/>
    <w:rsid w:val="00DD6C37"/>
    <w:rsid w:val="00DE106F"/>
    <w:rsid w:val="00E0032A"/>
    <w:rsid w:val="00E23F93"/>
    <w:rsid w:val="00E25F48"/>
    <w:rsid w:val="00E27F87"/>
    <w:rsid w:val="00E30F84"/>
    <w:rsid w:val="00E61AA9"/>
    <w:rsid w:val="00E72CE7"/>
    <w:rsid w:val="00EA68A2"/>
    <w:rsid w:val="00EB06F7"/>
    <w:rsid w:val="00EC74DD"/>
    <w:rsid w:val="00F06F66"/>
    <w:rsid w:val="00F10053"/>
    <w:rsid w:val="00F504C1"/>
    <w:rsid w:val="00F9091C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9DF5C8"/>
  <w15:docId w15:val="{2B336DE3-5E6E-4151-A998-B33F5446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109</TotalTime>
  <Pages>3</Pages>
  <Words>690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6</cp:revision>
  <cp:lastPrinted>2018-07-07T17:10:00Z</cp:lastPrinted>
  <dcterms:created xsi:type="dcterms:W3CDTF">2018-07-07T17:18:00Z</dcterms:created>
  <dcterms:modified xsi:type="dcterms:W3CDTF">2021-03-18T17:17:00Z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