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C9383D" w:rsidRPr="00B475DD" w14:paraId="115E2E1B" w14:textId="77777777" w:rsidTr="0024337F">
        <w:tc>
          <w:tcPr>
            <w:tcW w:w="1908" w:type="dxa"/>
            <w:shd w:val="clear" w:color="auto" w:fill="F2F2F2"/>
          </w:tcPr>
          <w:p w14:paraId="26CAFAF1" w14:textId="77777777" w:rsidR="00C9383D" w:rsidRPr="0093065A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93065A">
              <w:rPr>
                <w:rFonts w:ascii="Century Gothic" w:hAnsi="Century Gothic"/>
              </w:rPr>
              <w:t>Job Title:</w:t>
            </w:r>
          </w:p>
        </w:tc>
        <w:tc>
          <w:tcPr>
            <w:tcW w:w="7668" w:type="dxa"/>
          </w:tcPr>
          <w:p w14:paraId="5409A726" w14:textId="2C945E8A" w:rsidR="00C9383D" w:rsidRPr="0093065A" w:rsidRDefault="00F2370C" w:rsidP="004806C6">
            <w:pPr>
              <w:rPr>
                <w:rFonts w:ascii="Century Gothic" w:hAnsi="Century Gothic" w:cs="Arial"/>
                <w:b/>
              </w:rPr>
            </w:pPr>
            <w:r w:rsidRPr="0093065A">
              <w:rPr>
                <w:rStyle w:val="PlaceholderText"/>
                <w:rFonts w:ascii="Century Gothic" w:hAnsi="Century Gothic" w:cs="Arial"/>
                <w:b/>
                <w:color w:val="auto"/>
              </w:rPr>
              <w:t xml:space="preserve">Early Head Start </w:t>
            </w:r>
            <w:r w:rsidR="00043AED" w:rsidRPr="0093065A">
              <w:rPr>
                <w:rStyle w:val="PlaceholderText"/>
                <w:rFonts w:ascii="Century Gothic" w:hAnsi="Century Gothic" w:cs="Arial"/>
                <w:b/>
                <w:color w:val="auto"/>
              </w:rPr>
              <w:t>Socialization</w:t>
            </w:r>
            <w:r w:rsidR="008F5801" w:rsidRPr="0093065A">
              <w:rPr>
                <w:rStyle w:val="PlaceholderText"/>
                <w:rFonts w:ascii="Century Gothic" w:hAnsi="Century Gothic" w:cs="Arial"/>
                <w:b/>
                <w:color w:val="auto"/>
              </w:rPr>
              <w:t xml:space="preserve"> Specialist</w:t>
            </w:r>
          </w:p>
        </w:tc>
      </w:tr>
      <w:tr w:rsidR="00C9383D" w:rsidRPr="00B475DD" w14:paraId="15B87DB6" w14:textId="77777777" w:rsidTr="0024337F">
        <w:tc>
          <w:tcPr>
            <w:tcW w:w="1908" w:type="dxa"/>
            <w:shd w:val="clear" w:color="auto" w:fill="F2F2F2"/>
          </w:tcPr>
          <w:p w14:paraId="651B785B" w14:textId="77777777" w:rsidR="00C9383D" w:rsidRPr="0093065A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93065A">
              <w:rPr>
                <w:rFonts w:ascii="Century Gothic" w:hAnsi="Century Gothic"/>
              </w:rPr>
              <w:t>Department:</w:t>
            </w:r>
          </w:p>
        </w:tc>
        <w:tc>
          <w:tcPr>
            <w:tcW w:w="7668" w:type="dxa"/>
          </w:tcPr>
          <w:p w14:paraId="69E51DE3" w14:textId="36380A9B" w:rsidR="00C9383D" w:rsidRPr="0093065A" w:rsidRDefault="008F5801" w:rsidP="004806C6">
            <w:pPr>
              <w:rPr>
                <w:rFonts w:ascii="Century Gothic" w:hAnsi="Century Gothic" w:cs="Arial"/>
                <w:b/>
              </w:rPr>
            </w:pPr>
            <w:r w:rsidRPr="0093065A">
              <w:rPr>
                <w:rStyle w:val="PlaceholderText"/>
                <w:rFonts w:ascii="Century Gothic" w:hAnsi="Century Gothic" w:cs="Arial"/>
                <w:b/>
                <w:color w:val="auto"/>
              </w:rPr>
              <w:t xml:space="preserve">Child </w:t>
            </w:r>
            <w:r w:rsidR="00180117" w:rsidRPr="0093065A">
              <w:rPr>
                <w:rStyle w:val="PlaceholderText"/>
                <w:rFonts w:ascii="Century Gothic" w:hAnsi="Century Gothic" w:cs="Arial"/>
                <w:b/>
                <w:color w:val="auto"/>
              </w:rPr>
              <w:t xml:space="preserve">&amp; Family </w:t>
            </w:r>
            <w:r w:rsidRPr="0093065A">
              <w:rPr>
                <w:rStyle w:val="PlaceholderText"/>
                <w:rFonts w:ascii="Century Gothic" w:hAnsi="Century Gothic" w:cs="Arial"/>
                <w:b/>
                <w:color w:val="auto"/>
              </w:rPr>
              <w:t>Development</w:t>
            </w:r>
          </w:p>
        </w:tc>
      </w:tr>
      <w:tr w:rsidR="00C9383D" w:rsidRPr="00B475DD" w14:paraId="7AE7DCBF" w14:textId="77777777" w:rsidTr="0024337F">
        <w:tc>
          <w:tcPr>
            <w:tcW w:w="1908" w:type="dxa"/>
            <w:shd w:val="clear" w:color="auto" w:fill="F2F2F2"/>
          </w:tcPr>
          <w:p w14:paraId="61BB6656" w14:textId="77777777" w:rsidR="00C9383D" w:rsidRPr="0093065A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93065A">
              <w:rPr>
                <w:rFonts w:ascii="Century Gothic" w:hAnsi="Century Gothic"/>
              </w:rPr>
              <w:t>Reports to:</w:t>
            </w:r>
          </w:p>
        </w:tc>
        <w:tc>
          <w:tcPr>
            <w:tcW w:w="7668" w:type="dxa"/>
          </w:tcPr>
          <w:p w14:paraId="6D51EC6C" w14:textId="77777777" w:rsidR="00C9383D" w:rsidRPr="0093065A" w:rsidRDefault="000B2420" w:rsidP="004806C6">
            <w:pPr>
              <w:rPr>
                <w:rFonts w:ascii="Century Gothic" w:hAnsi="Century Gothic" w:cs="Arial"/>
                <w:b/>
              </w:rPr>
            </w:pPr>
            <w:r w:rsidRPr="0093065A">
              <w:rPr>
                <w:rStyle w:val="PlaceholderText"/>
                <w:rFonts w:ascii="Century Gothic" w:hAnsi="Century Gothic" w:cs="Arial"/>
                <w:b/>
                <w:color w:val="auto"/>
              </w:rPr>
              <w:t>Mentor Coach</w:t>
            </w:r>
          </w:p>
        </w:tc>
      </w:tr>
      <w:tr w:rsidR="00C9383D" w:rsidRPr="00B475DD" w14:paraId="21D036CF" w14:textId="77777777" w:rsidTr="0024337F">
        <w:tc>
          <w:tcPr>
            <w:tcW w:w="1908" w:type="dxa"/>
            <w:shd w:val="clear" w:color="auto" w:fill="F2F2F2"/>
          </w:tcPr>
          <w:p w14:paraId="2C0C92C9" w14:textId="77777777" w:rsidR="00C9383D" w:rsidRPr="0093065A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93065A">
              <w:rPr>
                <w:rFonts w:ascii="Century Gothic" w:hAnsi="Century Gothic"/>
              </w:rPr>
              <w:t>Grade:</w:t>
            </w:r>
          </w:p>
        </w:tc>
        <w:tc>
          <w:tcPr>
            <w:tcW w:w="7668" w:type="dxa"/>
          </w:tcPr>
          <w:p w14:paraId="7967E52F" w14:textId="75D6CC3C" w:rsidR="00C9383D" w:rsidRPr="0093065A" w:rsidRDefault="00376993" w:rsidP="004806C6">
            <w:pPr>
              <w:rPr>
                <w:rFonts w:ascii="Century Gothic" w:hAnsi="Century Gothic" w:cs="Arial"/>
                <w:b/>
              </w:rPr>
            </w:pPr>
            <w:r w:rsidRPr="0093065A">
              <w:rPr>
                <w:rFonts w:ascii="Century Gothic" w:hAnsi="Century Gothic" w:cs="Arial"/>
                <w:b/>
              </w:rPr>
              <w:t>ECP</w:t>
            </w:r>
          </w:p>
        </w:tc>
      </w:tr>
      <w:tr w:rsidR="00C9383D" w:rsidRPr="00B475DD" w14:paraId="1CA4D5F8" w14:textId="77777777" w:rsidTr="0024337F">
        <w:tc>
          <w:tcPr>
            <w:tcW w:w="1908" w:type="dxa"/>
            <w:shd w:val="clear" w:color="auto" w:fill="F2F2F2"/>
          </w:tcPr>
          <w:p w14:paraId="4BD36B0E" w14:textId="77777777" w:rsidR="00C9383D" w:rsidRPr="0093065A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93065A">
              <w:rPr>
                <w:rFonts w:ascii="Century Gothic" w:hAnsi="Century Gothic"/>
              </w:rPr>
              <w:t>Supervises:</w:t>
            </w:r>
          </w:p>
        </w:tc>
        <w:tc>
          <w:tcPr>
            <w:tcW w:w="7668" w:type="dxa"/>
          </w:tcPr>
          <w:p w14:paraId="08BED959" w14:textId="77777777" w:rsidR="00C9383D" w:rsidRPr="0093065A" w:rsidRDefault="008F5801" w:rsidP="00516A0F">
            <w:pPr>
              <w:rPr>
                <w:rFonts w:ascii="Century Gothic" w:hAnsi="Century Gothic" w:cs="Arial"/>
                <w:b/>
              </w:rPr>
            </w:pPr>
            <w:r w:rsidRPr="0093065A">
              <w:rPr>
                <w:rStyle w:val="PlaceholderText"/>
                <w:rFonts w:ascii="Century Gothic" w:hAnsi="Century Gothic" w:cs="Arial"/>
                <w:b/>
                <w:color w:val="auto"/>
              </w:rPr>
              <w:t>N/A</w:t>
            </w:r>
          </w:p>
        </w:tc>
      </w:tr>
      <w:tr w:rsidR="00C9383D" w:rsidRPr="00B475DD" w14:paraId="06E755CC" w14:textId="77777777" w:rsidTr="0024337F">
        <w:tc>
          <w:tcPr>
            <w:tcW w:w="1908" w:type="dxa"/>
            <w:shd w:val="clear" w:color="auto" w:fill="F2F2F2"/>
          </w:tcPr>
          <w:p w14:paraId="7AB14C21" w14:textId="77777777" w:rsidR="00C9383D" w:rsidRPr="0093065A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93065A">
              <w:rPr>
                <w:rFonts w:ascii="Century Gothic" w:hAnsi="Century Gothic"/>
              </w:rPr>
              <w:t>FLSA Status:</w:t>
            </w:r>
          </w:p>
        </w:tc>
        <w:tc>
          <w:tcPr>
            <w:tcW w:w="7668" w:type="dxa"/>
          </w:tcPr>
          <w:p w14:paraId="7EC2814D" w14:textId="77777777" w:rsidR="00C9383D" w:rsidRPr="0093065A" w:rsidRDefault="00F2370C" w:rsidP="00516A0F">
            <w:pPr>
              <w:rPr>
                <w:rFonts w:ascii="Century Gothic" w:hAnsi="Century Gothic" w:cs="Arial"/>
                <w:b/>
              </w:rPr>
            </w:pPr>
            <w:r w:rsidRPr="0093065A">
              <w:rPr>
                <w:rFonts w:ascii="Century Gothic" w:hAnsi="Century Gothic" w:cs="Arial"/>
                <w:b/>
              </w:rPr>
              <w:t>Non-Exempt</w:t>
            </w:r>
          </w:p>
        </w:tc>
      </w:tr>
      <w:tr w:rsidR="00C9383D" w:rsidRPr="00B475DD" w14:paraId="5882227A" w14:textId="77777777" w:rsidTr="0024337F">
        <w:tc>
          <w:tcPr>
            <w:tcW w:w="1908" w:type="dxa"/>
            <w:shd w:val="clear" w:color="auto" w:fill="F2F2F2"/>
          </w:tcPr>
          <w:p w14:paraId="73D31918" w14:textId="77777777" w:rsidR="00C9383D" w:rsidRPr="0093065A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93065A">
              <w:rPr>
                <w:rFonts w:ascii="Century Gothic" w:hAnsi="Century Gothic"/>
              </w:rPr>
              <w:t>Prepared by:</w:t>
            </w:r>
          </w:p>
        </w:tc>
        <w:tc>
          <w:tcPr>
            <w:tcW w:w="7668" w:type="dxa"/>
          </w:tcPr>
          <w:p w14:paraId="0476B172" w14:textId="785FCD31" w:rsidR="00C9383D" w:rsidRPr="0093065A" w:rsidRDefault="00391986" w:rsidP="00516A0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EHS Program Manager</w:t>
            </w:r>
          </w:p>
        </w:tc>
      </w:tr>
      <w:tr w:rsidR="00C9383D" w:rsidRPr="00B475DD" w14:paraId="16D26B1F" w14:textId="77777777" w:rsidTr="0024337F">
        <w:tc>
          <w:tcPr>
            <w:tcW w:w="1908" w:type="dxa"/>
            <w:shd w:val="clear" w:color="auto" w:fill="F2F2F2"/>
          </w:tcPr>
          <w:p w14:paraId="137187C7" w14:textId="77777777" w:rsidR="00C9383D" w:rsidRPr="0093065A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93065A">
              <w:rPr>
                <w:rFonts w:ascii="Century Gothic" w:hAnsi="Century Gothic"/>
              </w:rPr>
              <w:t>Date:</w:t>
            </w:r>
          </w:p>
        </w:tc>
        <w:tc>
          <w:tcPr>
            <w:tcW w:w="7668" w:type="dxa"/>
          </w:tcPr>
          <w:p w14:paraId="05728E86" w14:textId="0ACC5A4D" w:rsidR="00C9383D" w:rsidRPr="0093065A" w:rsidRDefault="00012DA9" w:rsidP="00516A0F">
            <w:pPr>
              <w:rPr>
                <w:rFonts w:ascii="Century Gothic" w:hAnsi="Century Gothic" w:cs="Arial"/>
                <w:b/>
              </w:rPr>
            </w:pPr>
            <w:r w:rsidRPr="0093065A">
              <w:rPr>
                <w:rFonts w:ascii="Century Gothic" w:hAnsi="Century Gothic" w:cs="Arial"/>
                <w:b/>
              </w:rPr>
              <w:fldChar w:fldCharType="begin"/>
            </w:r>
            <w:r w:rsidRPr="0093065A">
              <w:rPr>
                <w:rFonts w:ascii="Century Gothic" w:hAnsi="Century Gothic" w:cs="Arial"/>
                <w:b/>
              </w:rPr>
              <w:instrText xml:space="preserve"> SAVEDATE  \@ "MMMM d, yyyy"  \* MERGEFORMAT </w:instrText>
            </w:r>
            <w:r w:rsidRPr="0093065A">
              <w:rPr>
                <w:rFonts w:ascii="Century Gothic" w:hAnsi="Century Gothic" w:cs="Arial"/>
                <w:b/>
              </w:rPr>
              <w:fldChar w:fldCharType="separate"/>
            </w:r>
            <w:r w:rsidR="001E3775">
              <w:rPr>
                <w:rFonts w:ascii="Century Gothic" w:hAnsi="Century Gothic" w:cs="Arial"/>
                <w:b/>
                <w:noProof/>
              </w:rPr>
              <w:t>March 31, 2021</w:t>
            </w:r>
            <w:r w:rsidRPr="0093065A">
              <w:rPr>
                <w:rFonts w:ascii="Century Gothic" w:hAnsi="Century Gothic" w:cs="Arial"/>
                <w:b/>
              </w:rPr>
              <w:fldChar w:fldCharType="end"/>
            </w:r>
          </w:p>
        </w:tc>
      </w:tr>
      <w:tr w:rsidR="00C9383D" w:rsidRPr="00B475DD" w14:paraId="1DF1915E" w14:textId="77777777" w:rsidTr="0024337F">
        <w:tc>
          <w:tcPr>
            <w:tcW w:w="9576" w:type="dxa"/>
            <w:gridSpan w:val="2"/>
            <w:shd w:val="clear" w:color="auto" w:fill="EEECE1"/>
          </w:tcPr>
          <w:p w14:paraId="21643FD5" w14:textId="77777777" w:rsidR="00C9383D" w:rsidRPr="009F7E6F" w:rsidRDefault="00C9383D" w:rsidP="00B475DD">
            <w:pPr>
              <w:pStyle w:val="Label"/>
            </w:pPr>
          </w:p>
        </w:tc>
      </w:tr>
      <w:tr w:rsidR="00C9383D" w:rsidRPr="00B475DD" w14:paraId="0F8DB6DA" w14:textId="77777777" w:rsidTr="0024337F">
        <w:tc>
          <w:tcPr>
            <w:tcW w:w="9576" w:type="dxa"/>
            <w:gridSpan w:val="2"/>
          </w:tcPr>
          <w:p w14:paraId="57628575" w14:textId="77777777" w:rsidR="00C9383D" w:rsidRPr="0093065A" w:rsidRDefault="00C9383D" w:rsidP="00B475DD">
            <w:pPr>
              <w:pStyle w:val="Label"/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Purpose:</w:t>
            </w:r>
          </w:p>
          <w:p w14:paraId="79A6D030" w14:textId="3D6ADAAA" w:rsidR="00C9383D" w:rsidRPr="009F7E6F" w:rsidRDefault="008F5801" w:rsidP="008F5801">
            <w:pPr>
              <w:rPr>
                <w:bCs/>
                <w:sz w:val="22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The Early Head Start </w:t>
            </w:r>
            <w:r w:rsidR="00087FFC" w:rsidRPr="0093065A">
              <w:rPr>
                <w:rFonts w:ascii="Century Gothic" w:hAnsi="Century Gothic" w:cs="Arial"/>
                <w:bCs/>
                <w:szCs w:val="20"/>
              </w:rPr>
              <w:t xml:space="preserve">Socialization </w:t>
            </w:r>
            <w:r w:rsidR="00D16D39" w:rsidRPr="0093065A">
              <w:rPr>
                <w:rFonts w:ascii="Century Gothic" w:hAnsi="Century Gothic" w:cs="Arial"/>
                <w:bCs/>
                <w:szCs w:val="20"/>
              </w:rPr>
              <w:t>Specialist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will </w:t>
            </w:r>
            <w:r w:rsidR="0040302A" w:rsidRPr="0093065A">
              <w:rPr>
                <w:rFonts w:ascii="Century Gothic" w:hAnsi="Century Gothic" w:cs="Arial"/>
                <w:bCs/>
                <w:szCs w:val="20"/>
              </w:rPr>
              <w:t>implement socializations</w:t>
            </w:r>
            <w:r w:rsidR="00154D18">
              <w:rPr>
                <w:rFonts w:ascii="Century Gothic" w:hAnsi="Century Gothic" w:cs="Arial"/>
                <w:bCs/>
                <w:szCs w:val="20"/>
              </w:rPr>
              <w:t>,</w:t>
            </w:r>
            <w:r w:rsidR="00094B04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deliver child development</w:t>
            </w:r>
            <w:r w:rsidR="0040302A" w:rsidRPr="0093065A">
              <w:rPr>
                <w:rFonts w:ascii="Century Gothic" w:hAnsi="Century Gothic" w:cs="Arial"/>
                <w:bCs/>
                <w:szCs w:val="20"/>
              </w:rPr>
              <w:t xml:space="preserve"> information</w:t>
            </w:r>
            <w:r w:rsidR="00094B04">
              <w:rPr>
                <w:rFonts w:ascii="Century Gothic" w:hAnsi="Century Gothic" w:cs="Arial"/>
                <w:bCs/>
                <w:szCs w:val="20"/>
              </w:rPr>
              <w:t>,</w:t>
            </w:r>
            <w:r w:rsidR="0040302A" w:rsidRPr="0093065A">
              <w:rPr>
                <w:rFonts w:ascii="Century Gothic" w:hAnsi="Century Gothic" w:cs="Arial"/>
                <w:bCs/>
                <w:szCs w:val="20"/>
              </w:rPr>
              <w:t xml:space="preserve"> resources</w:t>
            </w:r>
            <w:r w:rsidR="00736E4E">
              <w:rPr>
                <w:rFonts w:ascii="Century Gothic" w:hAnsi="Century Gothic" w:cs="Arial"/>
                <w:bCs/>
                <w:szCs w:val="20"/>
              </w:rPr>
              <w:t>,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and support services to families in a manner that reflects the NMCAA Head Start </w:t>
            </w:r>
            <w:r w:rsidR="006C2B47">
              <w:rPr>
                <w:rFonts w:ascii="Century Gothic" w:hAnsi="Century Gothic" w:cs="Arial"/>
                <w:bCs/>
                <w:szCs w:val="20"/>
              </w:rPr>
              <w:t>p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rograms</w:t>
            </w:r>
            <w:r w:rsidR="006C2B47">
              <w:rPr>
                <w:rFonts w:ascii="Century Gothic" w:hAnsi="Century Gothic" w:cs="Arial"/>
                <w:bCs/>
                <w:szCs w:val="20"/>
              </w:rPr>
              <w:t>’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goals and expectation</w:t>
            </w:r>
            <w:r w:rsidR="00EB234F" w:rsidRPr="0093065A">
              <w:rPr>
                <w:rFonts w:ascii="Century Gothic" w:hAnsi="Century Gothic" w:cs="Arial"/>
                <w:bCs/>
                <w:szCs w:val="20"/>
              </w:rPr>
              <w:t>s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as delineated in the local program plans</w:t>
            </w:r>
            <w:r w:rsidR="00043AED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</w:tc>
      </w:tr>
      <w:tr w:rsidR="0024337F" w:rsidRPr="00B475DD" w14:paraId="524BF25B" w14:textId="77777777" w:rsidTr="0024337F">
        <w:tc>
          <w:tcPr>
            <w:tcW w:w="9576" w:type="dxa"/>
            <w:gridSpan w:val="2"/>
          </w:tcPr>
          <w:p w14:paraId="33D65B98" w14:textId="77777777" w:rsidR="0024337F" w:rsidRPr="0093065A" w:rsidRDefault="0024337F" w:rsidP="006C2B47">
            <w:pPr>
              <w:pStyle w:val="Label"/>
              <w:spacing w:after="40"/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Position Objectives:</w:t>
            </w:r>
          </w:p>
          <w:p w14:paraId="4184A737" w14:textId="77777777" w:rsidR="0024337F" w:rsidRPr="0093065A" w:rsidRDefault="0024337F" w:rsidP="006C2B47">
            <w:pPr>
              <w:pStyle w:val="Label"/>
              <w:numPr>
                <w:ilvl w:val="0"/>
                <w:numId w:val="39"/>
              </w:numPr>
              <w:spacing w:before="0" w:after="40"/>
              <w:rPr>
                <w:rStyle w:val="PlaceholderText"/>
                <w:rFonts w:ascii="Century Gothic" w:hAnsi="Century Gothic" w:cs="Arial"/>
                <w:b w:val="0"/>
                <w:color w:val="auto"/>
                <w:szCs w:val="20"/>
              </w:rPr>
            </w:pPr>
            <w:r w:rsidRPr="0093065A">
              <w:rPr>
                <w:rStyle w:val="PlaceholderText"/>
                <w:rFonts w:ascii="Century Gothic" w:hAnsi="Century Gothic" w:cs="Arial"/>
                <w:b w:val="0"/>
                <w:color w:val="auto"/>
                <w:szCs w:val="20"/>
              </w:rPr>
              <w:t>To promote and support nurturing relationships between parent/caregivers and their child and provide information and resources that assist parents/caregivers as their child’s first and most important teacher.</w:t>
            </w:r>
          </w:p>
          <w:p w14:paraId="190FD062" w14:textId="77777777" w:rsidR="0024337F" w:rsidRPr="0093065A" w:rsidRDefault="0024337F" w:rsidP="006C2B47">
            <w:pPr>
              <w:pStyle w:val="Label"/>
              <w:numPr>
                <w:ilvl w:val="0"/>
                <w:numId w:val="39"/>
              </w:numPr>
              <w:spacing w:before="0" w:after="40"/>
              <w:rPr>
                <w:rStyle w:val="PlaceholderText"/>
                <w:rFonts w:ascii="Century Gothic" w:hAnsi="Century Gothic" w:cs="Arial"/>
                <w:b w:val="0"/>
                <w:color w:val="auto"/>
                <w:szCs w:val="20"/>
              </w:rPr>
            </w:pPr>
            <w:r w:rsidRPr="0093065A">
              <w:rPr>
                <w:rStyle w:val="PlaceholderText"/>
                <w:rFonts w:ascii="Century Gothic" w:hAnsi="Century Gothic" w:cs="Arial"/>
                <w:b w:val="0"/>
                <w:color w:val="auto"/>
                <w:szCs w:val="20"/>
              </w:rPr>
              <w:t>To support family well-being through education and resources that are individualized to that county’s family partnership goals.</w:t>
            </w:r>
          </w:p>
          <w:p w14:paraId="7756A6DA" w14:textId="68B840BB" w:rsidR="0024337F" w:rsidRPr="0093065A" w:rsidRDefault="0024337F" w:rsidP="006C2B47">
            <w:pPr>
              <w:pStyle w:val="Label"/>
              <w:numPr>
                <w:ilvl w:val="0"/>
                <w:numId w:val="39"/>
              </w:numPr>
              <w:spacing w:before="0" w:after="40"/>
              <w:rPr>
                <w:rFonts w:ascii="Century Gothic" w:hAnsi="Century Gothic" w:cs="Arial"/>
                <w:szCs w:val="20"/>
              </w:rPr>
            </w:pPr>
            <w:r w:rsidRPr="0093065A">
              <w:rPr>
                <w:rStyle w:val="PlaceholderText"/>
                <w:rFonts w:ascii="Century Gothic" w:hAnsi="Century Gothic" w:cs="Arial"/>
                <w:b w:val="0"/>
                <w:color w:val="auto"/>
                <w:szCs w:val="20"/>
              </w:rPr>
              <w:t>To represent NMCAA i</w:t>
            </w:r>
            <w:r w:rsidR="00736E4E">
              <w:rPr>
                <w:rStyle w:val="PlaceholderText"/>
                <w:rFonts w:ascii="Century Gothic" w:hAnsi="Century Gothic" w:cs="Arial"/>
                <w:b w:val="0"/>
                <w:color w:val="auto"/>
                <w:szCs w:val="20"/>
              </w:rPr>
              <w:t>n</w:t>
            </w:r>
            <w:r w:rsidRPr="0093065A">
              <w:rPr>
                <w:rStyle w:val="PlaceholderText"/>
                <w:rFonts w:ascii="Century Gothic" w:hAnsi="Century Gothic" w:cs="Arial"/>
                <w:b w:val="0"/>
                <w:color w:val="auto"/>
                <w:szCs w:val="20"/>
              </w:rPr>
              <w:t xml:space="preserve"> a professional, supportive, and knowledgeable manner.</w:t>
            </w:r>
          </w:p>
        </w:tc>
      </w:tr>
      <w:tr w:rsidR="00C9383D" w:rsidRPr="00890638" w14:paraId="1C668BC6" w14:textId="77777777" w:rsidTr="0024337F">
        <w:trPr>
          <w:trHeight w:val="773"/>
        </w:trPr>
        <w:tc>
          <w:tcPr>
            <w:tcW w:w="9576" w:type="dxa"/>
            <w:gridSpan w:val="2"/>
          </w:tcPr>
          <w:p w14:paraId="59DAFA41" w14:textId="67CF0C0F" w:rsidR="006F6266" w:rsidRPr="0093065A" w:rsidRDefault="00C9383D" w:rsidP="006C2B47">
            <w:pPr>
              <w:pStyle w:val="Label"/>
              <w:spacing w:after="120"/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 xml:space="preserve">Essential </w:t>
            </w:r>
            <w:r w:rsidR="006C2B47">
              <w:rPr>
                <w:rFonts w:ascii="Century Gothic" w:hAnsi="Century Gothic" w:cs="Arial"/>
                <w:szCs w:val="20"/>
              </w:rPr>
              <w:t>F</w:t>
            </w:r>
            <w:r w:rsidRPr="0093065A">
              <w:rPr>
                <w:rFonts w:ascii="Century Gothic" w:hAnsi="Century Gothic" w:cs="Arial"/>
                <w:szCs w:val="20"/>
              </w:rPr>
              <w:t>unctions:</w:t>
            </w:r>
          </w:p>
          <w:p w14:paraId="40BF707F" w14:textId="77777777" w:rsidR="00C42AD3" w:rsidRPr="0093065A" w:rsidRDefault="00C42AD3" w:rsidP="006C2B47">
            <w:pPr>
              <w:spacing w:after="40"/>
              <w:ind w:right="-90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>Eligibility, Recruitment, Selection, Enrollment and Attendance</w:t>
            </w:r>
          </w:p>
          <w:p w14:paraId="34EE5DED" w14:textId="0BB9069D" w:rsidR="00053F14" w:rsidRPr="0093065A" w:rsidRDefault="005A28A8" w:rsidP="006C2B47">
            <w:pPr>
              <w:numPr>
                <w:ilvl w:val="0"/>
                <w:numId w:val="30"/>
              </w:numPr>
              <w:spacing w:after="2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Promote and recruit for the NMCAA </w:t>
            </w:r>
            <w:r w:rsidR="00736E4E">
              <w:rPr>
                <w:rFonts w:ascii="Century Gothic" w:hAnsi="Century Gothic" w:cs="Arial"/>
                <w:bCs/>
                <w:szCs w:val="20"/>
              </w:rPr>
              <w:t xml:space="preserve">0-5 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program</w:t>
            </w:r>
            <w:r w:rsidR="00736E4E">
              <w:rPr>
                <w:rFonts w:ascii="Century Gothic" w:hAnsi="Century Gothic" w:cs="Arial"/>
                <w:bCs/>
                <w:szCs w:val="20"/>
              </w:rPr>
              <w:t>s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in collaboration with the Early Head Start </w:t>
            </w:r>
            <w:r w:rsidR="00736E4E">
              <w:rPr>
                <w:rFonts w:ascii="Century Gothic" w:hAnsi="Century Gothic" w:cs="Arial"/>
                <w:bCs/>
                <w:szCs w:val="20"/>
              </w:rPr>
              <w:t xml:space="preserve">Recruitment and Health 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Specialist (R&amp;H)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3796273D" w14:textId="3868B630" w:rsidR="00C42AD3" w:rsidRPr="0093065A" w:rsidRDefault="005A28A8" w:rsidP="006C2B47">
            <w:pPr>
              <w:numPr>
                <w:ilvl w:val="0"/>
                <w:numId w:val="30"/>
              </w:numPr>
              <w:spacing w:after="2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Provide information about the benefits of, and support families in maintaining, regular </w:t>
            </w:r>
            <w:r w:rsidR="00087FFC" w:rsidRPr="0093065A">
              <w:rPr>
                <w:rFonts w:ascii="Century Gothic" w:hAnsi="Century Gothic" w:cs="Arial"/>
                <w:bCs/>
                <w:szCs w:val="20"/>
              </w:rPr>
              <w:t>program attendance</w:t>
            </w:r>
            <w:r w:rsidR="00DC1066" w:rsidRPr="0093065A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="00F25C59" w:rsidRPr="0093065A">
              <w:rPr>
                <w:rFonts w:ascii="Century Gothic" w:hAnsi="Century Gothic" w:cs="Arial"/>
                <w:bCs/>
                <w:szCs w:val="20"/>
              </w:rPr>
              <w:t>and engagement at home visits and socializations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166C1658" w14:textId="6AB224DA" w:rsidR="00C42AD3" w:rsidRPr="0093065A" w:rsidRDefault="00C42AD3" w:rsidP="006C2B47">
            <w:pPr>
              <w:numPr>
                <w:ilvl w:val="0"/>
                <w:numId w:val="30"/>
              </w:numPr>
              <w:spacing w:after="12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Document </w:t>
            </w:r>
            <w:r w:rsidR="005A28A8" w:rsidRPr="0093065A">
              <w:rPr>
                <w:rFonts w:ascii="Century Gothic" w:hAnsi="Century Gothic" w:cs="Arial"/>
                <w:bCs/>
                <w:szCs w:val="20"/>
              </w:rPr>
              <w:t>and</w:t>
            </w:r>
            <w:r w:rsidR="00053F14" w:rsidRPr="0093065A">
              <w:rPr>
                <w:rFonts w:ascii="Century Gothic" w:hAnsi="Century Gothic" w:cs="Arial"/>
                <w:bCs/>
                <w:szCs w:val="20"/>
              </w:rPr>
              <w:t xml:space="preserve"> track</w:t>
            </w:r>
            <w:r w:rsidR="005A28A8" w:rsidRPr="0093065A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socialization attendance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4BA1F6E0" w14:textId="77777777" w:rsidR="00216835" w:rsidRPr="0093065A" w:rsidRDefault="00216835" w:rsidP="006C2B47">
            <w:pPr>
              <w:spacing w:after="40"/>
              <w:ind w:right="-86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>Child Screenings and Assessments</w:t>
            </w:r>
          </w:p>
          <w:p w14:paraId="1F88BF1A" w14:textId="65C3B6A3" w:rsidR="00216835" w:rsidRPr="0093065A" w:rsidRDefault="002B5A65" w:rsidP="006C2B47">
            <w:pPr>
              <w:numPr>
                <w:ilvl w:val="0"/>
                <w:numId w:val="31"/>
              </w:numPr>
              <w:spacing w:after="20"/>
              <w:ind w:right="-90"/>
              <w:rPr>
                <w:rFonts w:ascii="Century Gothic" w:hAnsi="Century Gothic" w:cs="Arial"/>
                <w:bCs/>
                <w:szCs w:val="20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Be familiar with the</w:t>
            </w:r>
            <w:r w:rsidR="00216835" w:rsidRPr="0093065A">
              <w:rPr>
                <w:rFonts w:ascii="Century Gothic" w:hAnsi="Century Gothic" w:cs="Arial"/>
                <w:bCs/>
                <w:szCs w:val="20"/>
              </w:rPr>
              <w:t xml:space="preserve"> developmental screenings and assessments t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hat</w:t>
            </w:r>
            <w:r w:rsidR="00216835" w:rsidRPr="0093065A">
              <w:rPr>
                <w:rFonts w:ascii="Century Gothic" w:hAnsi="Century Gothic" w:cs="Arial"/>
                <w:bCs/>
                <w:szCs w:val="20"/>
              </w:rPr>
              <w:t xml:space="preserve"> identify concerns regarding a child’s developmental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and </w:t>
            </w:r>
            <w:r w:rsidR="00216835" w:rsidRPr="0093065A">
              <w:rPr>
                <w:rFonts w:ascii="Century Gothic" w:hAnsi="Century Gothic" w:cs="Arial"/>
                <w:bCs/>
                <w:szCs w:val="20"/>
              </w:rPr>
              <w:t>behavioral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="00216835" w:rsidRPr="0093065A">
              <w:rPr>
                <w:rFonts w:ascii="Century Gothic" w:hAnsi="Century Gothic" w:cs="Arial"/>
                <w:bCs/>
                <w:szCs w:val="20"/>
              </w:rPr>
              <w:t>skills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.  Understand the screenings and assessments are used in accordance 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with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the Head Start Program Performance Standards and NMCAA’s Early Head Start program guidelines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</w:t>
            </w:r>
          </w:p>
          <w:p w14:paraId="5C18061C" w14:textId="6CC6AEDF" w:rsidR="00216835" w:rsidRPr="0093065A" w:rsidRDefault="00216835" w:rsidP="006C2B47">
            <w:pPr>
              <w:numPr>
                <w:ilvl w:val="0"/>
                <w:numId w:val="31"/>
              </w:numPr>
              <w:spacing w:after="2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If applicable</w:t>
            </w:r>
            <w:r w:rsidRPr="00154D18">
              <w:rPr>
                <w:rFonts w:ascii="Century Gothic" w:hAnsi="Century Gothic" w:cs="Arial"/>
                <w:bCs/>
                <w:szCs w:val="20"/>
              </w:rPr>
              <w:t xml:space="preserve">, </w:t>
            </w:r>
            <w:r w:rsidR="00094B04" w:rsidRPr="00154D18">
              <w:rPr>
                <w:rFonts w:ascii="Century Gothic" w:hAnsi="Century Gothic" w:cs="Arial"/>
                <w:bCs/>
                <w:szCs w:val="20"/>
              </w:rPr>
              <w:t>support the CFS to</w:t>
            </w:r>
            <w:r w:rsidR="00094B04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assist parents in understanding a disability diagnosis and collaborate with diagnostic professionals to identify appropriate service(s) to ensure </w:t>
            </w:r>
            <w:r w:rsidR="00EB234F" w:rsidRPr="0093065A">
              <w:rPr>
                <w:rFonts w:ascii="Century Gothic" w:hAnsi="Century Gothic" w:cs="Arial"/>
                <w:bCs/>
                <w:szCs w:val="20"/>
              </w:rPr>
              <w:t>that each child’s needs are met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20AF4CD2" w14:textId="75ACC5A5" w:rsidR="00216835" w:rsidRPr="0093065A" w:rsidRDefault="00216835" w:rsidP="006C2B47">
            <w:pPr>
              <w:numPr>
                <w:ilvl w:val="0"/>
                <w:numId w:val="31"/>
              </w:numPr>
              <w:spacing w:after="12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If a child is eligible for services under IDEA</w:t>
            </w:r>
            <w:r w:rsidR="002B5A65" w:rsidRPr="0093065A">
              <w:rPr>
                <w:rFonts w:ascii="Century Gothic" w:hAnsi="Century Gothic" w:cs="Arial"/>
                <w:bCs/>
                <w:szCs w:val="20"/>
              </w:rPr>
              <w:t xml:space="preserve"> (Individual with Disabilities Education Act)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,</w:t>
            </w:r>
            <w:r w:rsidR="002B5A65" w:rsidRPr="0093065A">
              <w:rPr>
                <w:rFonts w:ascii="Century Gothic" w:hAnsi="Century Gothic" w:cs="Arial"/>
                <w:bCs/>
                <w:szCs w:val="20"/>
              </w:rPr>
              <w:t xml:space="preserve"> when applicable,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partner </w:t>
            </w:r>
            <w:r w:rsidRPr="00154D18">
              <w:rPr>
                <w:rFonts w:ascii="Century Gothic" w:hAnsi="Century Gothic" w:cs="Arial"/>
                <w:bCs/>
                <w:szCs w:val="20"/>
              </w:rPr>
              <w:t xml:space="preserve">with </w:t>
            </w:r>
            <w:r w:rsidR="00094B04" w:rsidRPr="00154D18">
              <w:rPr>
                <w:rFonts w:ascii="Century Gothic" w:hAnsi="Century Gothic" w:cs="Arial"/>
                <w:bCs/>
                <w:szCs w:val="20"/>
              </w:rPr>
              <w:t xml:space="preserve">the CFS, </w:t>
            </w:r>
            <w:r w:rsidRPr="00154D18">
              <w:rPr>
                <w:rFonts w:ascii="Century Gothic" w:hAnsi="Century Gothic" w:cs="Arial"/>
                <w:bCs/>
                <w:szCs w:val="20"/>
              </w:rPr>
              <w:t>parents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and the local agency responsible for implementing IDEA to </w:t>
            </w:r>
            <w:r w:rsidR="0038238B" w:rsidRPr="0093065A">
              <w:rPr>
                <w:rFonts w:ascii="Century Gothic" w:hAnsi="Century Gothic" w:cs="Arial"/>
                <w:bCs/>
                <w:szCs w:val="20"/>
              </w:rPr>
              <w:t xml:space="preserve">collaborate and 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coordinate services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0022D64E" w14:textId="77777777" w:rsidR="00216835" w:rsidRPr="0093065A" w:rsidRDefault="00C42AD3" w:rsidP="006C2B47">
            <w:pPr>
              <w:spacing w:after="40"/>
              <w:ind w:right="-86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 xml:space="preserve">Education and Early Childhood Development </w:t>
            </w:r>
          </w:p>
          <w:p w14:paraId="0F37588F" w14:textId="7A3051F4" w:rsidR="00087FFC" w:rsidRPr="0093065A" w:rsidRDefault="002C14A7" w:rsidP="006C2B47">
            <w:pPr>
              <w:numPr>
                <w:ilvl w:val="0"/>
                <w:numId w:val="32"/>
              </w:numPr>
              <w:spacing w:after="2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Plan socializations individualized to that county </w:t>
            </w:r>
            <w:r w:rsidR="00335884" w:rsidRPr="0093065A">
              <w:rPr>
                <w:rFonts w:ascii="Century Gothic" w:hAnsi="Century Gothic" w:cs="Arial"/>
                <w:bCs/>
                <w:szCs w:val="20"/>
              </w:rPr>
              <w:t>i</w:t>
            </w:r>
            <w:r w:rsidR="00087FFC" w:rsidRPr="0093065A">
              <w:rPr>
                <w:rFonts w:ascii="Century Gothic" w:hAnsi="Century Gothic" w:cs="Arial"/>
                <w:bCs/>
                <w:szCs w:val="20"/>
              </w:rPr>
              <w:t>n collaboration with enrolled parents and Child Family specialists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.  </w:t>
            </w:r>
            <w:r w:rsidR="00117BB6" w:rsidRPr="0093065A">
              <w:rPr>
                <w:rFonts w:ascii="Century Gothic" w:hAnsi="Century Gothic" w:cs="Arial"/>
                <w:bCs/>
                <w:szCs w:val="20"/>
              </w:rPr>
              <w:t xml:space="preserve">TSGOLD 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data, school readiness goals, parent/child interests, and family goals will be considered during socialization planning.  Enhancing</w:t>
            </w:r>
            <w:r w:rsidR="00F04CBB" w:rsidRPr="0093065A">
              <w:rPr>
                <w:rFonts w:ascii="Century Gothic" w:hAnsi="Century Gothic" w:cs="Arial"/>
                <w:bCs/>
                <w:szCs w:val="20"/>
              </w:rPr>
              <w:t xml:space="preserve"> secure parent </w:t>
            </w:r>
            <w:r w:rsidR="00F04CBB" w:rsidRPr="0093065A">
              <w:rPr>
                <w:rFonts w:ascii="Century Gothic" w:hAnsi="Century Gothic" w:cs="Arial"/>
                <w:bCs/>
                <w:szCs w:val="20"/>
              </w:rPr>
              <w:lastRenderedPageBreak/>
              <w:t>child relationships, promot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ing</w:t>
            </w:r>
            <w:r w:rsidR="00F04CBB" w:rsidRPr="0093065A">
              <w:rPr>
                <w:rFonts w:ascii="Century Gothic" w:hAnsi="Century Gothic" w:cs="Arial"/>
                <w:bCs/>
                <w:szCs w:val="20"/>
              </w:rPr>
              <w:t xml:space="preserve"> the home as a learning 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environment,</w:t>
            </w:r>
            <w:r w:rsidR="00F04CBB" w:rsidRPr="0093065A">
              <w:rPr>
                <w:rFonts w:ascii="Century Gothic" w:hAnsi="Century Gothic" w:cs="Arial"/>
                <w:bCs/>
                <w:szCs w:val="20"/>
              </w:rPr>
              <w:t xml:space="preserve"> and reflect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ing</w:t>
            </w:r>
            <w:r w:rsidR="00F04CBB" w:rsidRPr="0093065A">
              <w:rPr>
                <w:rFonts w:ascii="Century Gothic" w:hAnsi="Century Gothic" w:cs="Arial"/>
                <w:bCs/>
                <w:szCs w:val="20"/>
              </w:rPr>
              <w:t xml:space="preserve"> the critical role of parents in the development of their children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will be a priority.  </w:t>
            </w:r>
          </w:p>
          <w:p w14:paraId="594D1826" w14:textId="77777777" w:rsidR="0044217C" w:rsidRPr="0093065A" w:rsidRDefault="0044217C" w:rsidP="006C2B47">
            <w:pPr>
              <w:numPr>
                <w:ilvl w:val="0"/>
                <w:numId w:val="32"/>
              </w:numPr>
              <w:spacing w:after="2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Implement the Parents as Teachers (PAT) home visiting curriculum </w:t>
            </w:r>
            <w:r w:rsidR="00117BB6" w:rsidRPr="0093065A">
              <w:rPr>
                <w:rFonts w:ascii="Century Gothic" w:hAnsi="Century Gothic" w:cs="Arial"/>
                <w:bCs/>
                <w:szCs w:val="20"/>
              </w:rPr>
              <w:t>at each socialization.</w:t>
            </w:r>
          </w:p>
          <w:p w14:paraId="7DA45E77" w14:textId="7A3C0D12" w:rsidR="0044217C" w:rsidRPr="0093065A" w:rsidRDefault="00B837A6" w:rsidP="006C2B47">
            <w:pPr>
              <w:numPr>
                <w:ilvl w:val="0"/>
                <w:numId w:val="32"/>
              </w:numPr>
              <w:spacing w:after="2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Support</w:t>
            </w:r>
            <w:r w:rsidR="0044217C" w:rsidRPr="0093065A">
              <w:rPr>
                <w:rFonts w:ascii="Century Gothic" w:hAnsi="Century Gothic" w:cs="Arial"/>
                <w:bCs/>
                <w:szCs w:val="20"/>
              </w:rPr>
              <w:t xml:space="preserve"> goals for each enrolled child including those with an IFSP, IEP, or I</w:t>
            </w:r>
            <w:r w:rsidR="00094B04">
              <w:rPr>
                <w:rFonts w:ascii="Century Gothic" w:hAnsi="Century Gothic" w:cs="Arial"/>
                <w:bCs/>
                <w:szCs w:val="20"/>
              </w:rPr>
              <w:t>S</w:t>
            </w:r>
            <w:r w:rsidR="0044217C" w:rsidRPr="0093065A">
              <w:rPr>
                <w:rFonts w:ascii="Century Gothic" w:hAnsi="Century Gothic" w:cs="Arial"/>
                <w:bCs/>
                <w:szCs w:val="20"/>
              </w:rPr>
              <w:t>P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  <w:r w:rsidR="0044217C" w:rsidRPr="0093065A">
              <w:rPr>
                <w:rFonts w:ascii="Century Gothic" w:hAnsi="Century Gothic" w:cs="Arial"/>
                <w:bCs/>
                <w:szCs w:val="20"/>
              </w:rPr>
              <w:t xml:space="preserve"> </w:t>
            </w:r>
          </w:p>
          <w:p w14:paraId="034DE776" w14:textId="5F543B5B" w:rsidR="00657FA3" w:rsidRPr="0093065A" w:rsidRDefault="00657FA3" w:rsidP="006C2B47">
            <w:pPr>
              <w:numPr>
                <w:ilvl w:val="0"/>
                <w:numId w:val="32"/>
              </w:numPr>
              <w:spacing w:after="2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Attend monthly Policy Council meetings to support parents in relaying information to and from Policy Council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25C8F451" w14:textId="3D760034" w:rsidR="0044217C" w:rsidRPr="0093065A" w:rsidRDefault="0044217C" w:rsidP="006C2B47">
            <w:pPr>
              <w:numPr>
                <w:ilvl w:val="0"/>
                <w:numId w:val="32"/>
              </w:numPr>
              <w:spacing w:after="2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Provide group socializations</w:t>
            </w:r>
            <w:r w:rsidR="00B40778" w:rsidRPr="0093065A">
              <w:rPr>
                <w:rFonts w:ascii="Century Gothic" w:hAnsi="Century Gothic" w:cs="Arial"/>
                <w:bCs/>
                <w:szCs w:val="20"/>
              </w:rPr>
              <w:t xml:space="preserve"> and parent committee meetings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="00B40778" w:rsidRPr="0093065A">
              <w:rPr>
                <w:rFonts w:ascii="Century Gothic" w:hAnsi="Century Gothic" w:cs="Arial"/>
                <w:bCs/>
                <w:szCs w:val="20"/>
              </w:rPr>
              <w:t>in accordance with NMCAA’s Early Head Start guidelines and the Head Start Program Performance Standards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29518F49" w14:textId="43876C78" w:rsidR="00BE26DC" w:rsidRPr="0093065A" w:rsidRDefault="00BE26DC" w:rsidP="006C2B47">
            <w:pPr>
              <w:numPr>
                <w:ilvl w:val="0"/>
                <w:numId w:val="32"/>
              </w:numPr>
              <w:spacing w:after="2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At </w:t>
            </w:r>
            <w:r w:rsidR="00B837A6" w:rsidRPr="0093065A">
              <w:rPr>
                <w:rFonts w:ascii="Century Gothic" w:hAnsi="Century Gothic" w:cs="Arial"/>
                <w:bCs/>
                <w:szCs w:val="20"/>
              </w:rPr>
              <w:t xml:space="preserve">a 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minimum, provide 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two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socializations per assigned counties</w:t>
            </w:r>
            <w:r w:rsidR="00657FA3" w:rsidRPr="0093065A">
              <w:rPr>
                <w:rFonts w:ascii="Century Gothic" w:hAnsi="Century Gothic" w:cs="Arial"/>
                <w:bCs/>
                <w:szCs w:val="20"/>
              </w:rPr>
              <w:t xml:space="preserve"> per month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38F29E6A" w14:textId="3D591495" w:rsidR="00C42AD3" w:rsidRPr="0093065A" w:rsidRDefault="00B837A6" w:rsidP="006C2B47">
            <w:pPr>
              <w:numPr>
                <w:ilvl w:val="0"/>
                <w:numId w:val="32"/>
              </w:numPr>
              <w:spacing w:after="2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In collaboration with CFS’s,</w:t>
            </w:r>
            <w:r w:rsidR="00C42AD3" w:rsidRPr="0093065A">
              <w:rPr>
                <w:rFonts w:ascii="Century Gothic" w:hAnsi="Century Gothic" w:cs="Arial"/>
                <w:bCs/>
                <w:szCs w:val="20"/>
              </w:rPr>
              <w:t xml:space="preserve"> provide 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mental health </w:t>
            </w:r>
            <w:r w:rsidR="00C42AD3" w:rsidRPr="0093065A">
              <w:rPr>
                <w:rFonts w:ascii="Century Gothic" w:hAnsi="Century Gothic" w:cs="Arial"/>
                <w:bCs/>
                <w:szCs w:val="20"/>
              </w:rPr>
              <w:t>support to families as needed and/or connect families with mental health services in the community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4EB41981" w14:textId="3B8B7349" w:rsidR="00C42AD3" w:rsidRPr="0093065A" w:rsidRDefault="00B837A6" w:rsidP="006C2B47">
            <w:pPr>
              <w:numPr>
                <w:ilvl w:val="0"/>
                <w:numId w:val="32"/>
              </w:numPr>
              <w:spacing w:after="2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Provide 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age-appropriate</w:t>
            </w:r>
            <w:r w:rsidR="00C42AD3" w:rsidRPr="0093065A">
              <w:rPr>
                <w:rFonts w:ascii="Century Gothic" w:hAnsi="Century Gothic" w:cs="Arial"/>
                <w:bCs/>
                <w:szCs w:val="20"/>
              </w:rPr>
              <w:t xml:space="preserve"> activities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supporting children’s transition to their next learning environment</w:t>
            </w:r>
            <w:r w:rsidR="00C42AD3" w:rsidRPr="0093065A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during socializations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6E435143" w14:textId="6FD288D0" w:rsidR="00C42AD3" w:rsidRPr="0093065A" w:rsidRDefault="00C42AD3" w:rsidP="006C2B47">
            <w:pPr>
              <w:numPr>
                <w:ilvl w:val="0"/>
                <w:numId w:val="32"/>
              </w:numPr>
              <w:spacing w:after="2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Use Teaching Strategies GOLD as an </w:t>
            </w:r>
            <w:r w:rsidR="00EA58D0" w:rsidRPr="0093065A">
              <w:rPr>
                <w:rFonts w:ascii="Century Gothic" w:hAnsi="Century Gothic" w:cs="Arial"/>
                <w:bCs/>
                <w:szCs w:val="20"/>
              </w:rPr>
              <w:t>online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tool to support PAT in establishing developmentally appropriate objectives and learni</w:t>
            </w:r>
            <w:r w:rsidR="00A845E5" w:rsidRPr="0093065A">
              <w:rPr>
                <w:rFonts w:ascii="Century Gothic" w:hAnsi="Century Gothic" w:cs="Arial"/>
                <w:bCs/>
                <w:szCs w:val="20"/>
              </w:rPr>
              <w:t xml:space="preserve">ng strategies for each </w:t>
            </w:r>
            <w:r w:rsidR="00F04CBB" w:rsidRPr="0093065A">
              <w:rPr>
                <w:rFonts w:ascii="Century Gothic" w:hAnsi="Century Gothic" w:cs="Arial"/>
                <w:bCs/>
                <w:szCs w:val="20"/>
              </w:rPr>
              <w:t>county’s socialization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0FD7058D" w14:textId="24A614C7" w:rsidR="0093065A" w:rsidRPr="0093065A" w:rsidRDefault="00B837A6" w:rsidP="006C2B47">
            <w:pPr>
              <w:numPr>
                <w:ilvl w:val="0"/>
                <w:numId w:val="32"/>
              </w:numPr>
              <w:spacing w:after="12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In collaboration with CFS’s, support family goals through resources and education at socializations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10B5777D" w14:textId="77777777" w:rsidR="00C42AD3" w:rsidRPr="0093065A" w:rsidRDefault="00C42AD3" w:rsidP="006C2B47">
            <w:pPr>
              <w:spacing w:after="40"/>
              <w:ind w:right="-90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>Child Health and Safety</w:t>
            </w:r>
          </w:p>
          <w:p w14:paraId="1CB5C2B1" w14:textId="759702FA" w:rsidR="00C42AD3" w:rsidRPr="0093065A" w:rsidRDefault="00C42AD3" w:rsidP="006C2B47">
            <w:pPr>
              <w:numPr>
                <w:ilvl w:val="0"/>
                <w:numId w:val="33"/>
              </w:numPr>
              <w:spacing w:after="2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Assist families in building partnerships to access 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community-based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health, social services, </w:t>
            </w:r>
            <w:proofErr w:type="gramStart"/>
            <w:r w:rsidR="006C2B47" w:rsidRPr="0093065A">
              <w:rPr>
                <w:rFonts w:ascii="Century Gothic" w:hAnsi="Century Gothic" w:cs="Arial"/>
                <w:bCs/>
                <w:szCs w:val="20"/>
              </w:rPr>
              <w:t>child</w:t>
            </w:r>
            <w:r w:rsidR="006C2B47">
              <w:rPr>
                <w:rFonts w:ascii="Century Gothic" w:hAnsi="Century Gothic" w:cs="Arial"/>
                <w:bCs/>
                <w:szCs w:val="20"/>
              </w:rPr>
              <w:t xml:space="preserve"> care</w:t>
            </w:r>
            <w:proofErr w:type="gramEnd"/>
            <w:r w:rsidR="006C2B47">
              <w:rPr>
                <w:rFonts w:ascii="Century Gothic" w:hAnsi="Century Gothic" w:cs="Arial"/>
                <w:bCs/>
                <w:szCs w:val="20"/>
              </w:rPr>
              <w:t>,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and education/job</w:t>
            </w:r>
            <w:r w:rsidR="00A845E5" w:rsidRPr="0093065A">
              <w:rPr>
                <w:rFonts w:ascii="Century Gothic" w:hAnsi="Century Gothic" w:cs="Arial"/>
                <w:bCs/>
                <w:szCs w:val="20"/>
              </w:rPr>
              <w:t xml:space="preserve"> training opportunities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40379826" w14:textId="5F50B5BB" w:rsidR="00AB2BA5" w:rsidRPr="0093065A" w:rsidRDefault="00AB2BA5" w:rsidP="006C2B4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"/>
              <w:ind w:right="-90"/>
              <w:rPr>
                <w:rFonts w:ascii="Century Gothic" w:hAnsi="Century Gothic" w:cs="Arial"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szCs w:val="20"/>
              </w:rPr>
              <w:t xml:space="preserve">Maintain health and safety guidelines at all </w:t>
            </w:r>
            <w:r w:rsidR="00EC4B72" w:rsidRPr="0093065A">
              <w:rPr>
                <w:rFonts w:ascii="Century Gothic" w:hAnsi="Century Gothic" w:cs="Arial"/>
                <w:szCs w:val="20"/>
              </w:rPr>
              <w:t xml:space="preserve">socialization experiences and </w:t>
            </w:r>
            <w:r w:rsidR="00B40778" w:rsidRPr="0093065A">
              <w:rPr>
                <w:rFonts w:ascii="Century Gothic" w:hAnsi="Century Gothic" w:cs="Arial"/>
                <w:szCs w:val="20"/>
              </w:rPr>
              <w:t xml:space="preserve">other program </w:t>
            </w:r>
            <w:r w:rsidRPr="0093065A">
              <w:rPr>
                <w:rFonts w:ascii="Century Gothic" w:hAnsi="Century Gothic" w:cs="Arial"/>
                <w:szCs w:val="20"/>
              </w:rPr>
              <w:t>activities</w:t>
            </w:r>
            <w:r w:rsidR="00012DA9" w:rsidRPr="0093065A">
              <w:rPr>
                <w:rFonts w:ascii="Century Gothic" w:hAnsi="Century Gothic" w:cs="Arial"/>
                <w:szCs w:val="20"/>
              </w:rPr>
              <w:t>.</w:t>
            </w:r>
            <w:r w:rsidRPr="0093065A">
              <w:rPr>
                <w:rFonts w:ascii="Century Gothic" w:hAnsi="Century Gothic" w:cs="Arial"/>
                <w:szCs w:val="20"/>
              </w:rPr>
              <w:t xml:space="preserve"> </w:t>
            </w:r>
          </w:p>
          <w:p w14:paraId="0429D09E" w14:textId="39AF1A69" w:rsidR="00736C27" w:rsidRPr="0093065A" w:rsidRDefault="004D2671" w:rsidP="006C2B47">
            <w:pPr>
              <w:numPr>
                <w:ilvl w:val="0"/>
                <w:numId w:val="33"/>
              </w:numPr>
              <w:spacing w:after="120"/>
              <w:rPr>
                <w:rFonts w:ascii="Century Gothic" w:hAnsi="Century Gothic" w:cs="Arial"/>
                <w:bCs/>
                <w:szCs w:val="20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P</w:t>
            </w:r>
            <w:r w:rsidR="00E46249" w:rsidRPr="0093065A">
              <w:rPr>
                <w:rFonts w:ascii="Century Gothic" w:hAnsi="Century Gothic" w:cs="Arial"/>
                <w:bCs/>
                <w:szCs w:val="20"/>
              </w:rPr>
              <w:t>romote children’s health and well-being by providing medical, oral, nutrition and mental health education support services</w:t>
            </w:r>
            <w:r w:rsidR="00F04CBB" w:rsidRPr="0093065A">
              <w:rPr>
                <w:rFonts w:ascii="Century Gothic" w:hAnsi="Century Gothic" w:cs="Arial"/>
                <w:bCs/>
                <w:szCs w:val="20"/>
              </w:rPr>
              <w:t xml:space="preserve"> during socializations.</w:t>
            </w:r>
          </w:p>
          <w:p w14:paraId="73808FCC" w14:textId="77777777" w:rsidR="00870DD0" w:rsidRPr="0093065A" w:rsidRDefault="00870DD0" w:rsidP="006C2B47">
            <w:pPr>
              <w:spacing w:after="40"/>
              <w:ind w:right="-90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>Environmental Safety</w:t>
            </w:r>
          </w:p>
          <w:p w14:paraId="20544168" w14:textId="3658B8D3" w:rsidR="00870DD0" w:rsidRPr="0093065A" w:rsidRDefault="00870DD0" w:rsidP="006C2B47">
            <w:pPr>
              <w:pStyle w:val="ListParagraph"/>
              <w:numPr>
                <w:ilvl w:val="0"/>
                <w:numId w:val="34"/>
              </w:numPr>
              <w:spacing w:after="2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Review socialization postings annually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7E2A27B0" w14:textId="04B75418" w:rsidR="00901594" w:rsidRPr="0093065A" w:rsidRDefault="00901594" w:rsidP="006C2B47">
            <w:pPr>
              <w:pStyle w:val="ListParagraph"/>
              <w:numPr>
                <w:ilvl w:val="0"/>
                <w:numId w:val="34"/>
              </w:numPr>
              <w:spacing w:after="4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Ensure the socialization environment, equipment and materials are age appropriate, safe and in good repair through ongoing monitoring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07F1D730" w14:textId="66F0009C" w:rsidR="00870DD0" w:rsidRPr="0093065A" w:rsidRDefault="00870DD0" w:rsidP="006C2B47">
            <w:pPr>
              <w:pStyle w:val="ListParagraph"/>
              <w:numPr>
                <w:ilvl w:val="0"/>
                <w:numId w:val="34"/>
              </w:numPr>
              <w:spacing w:after="4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Complete the Environment Safety Checklist as required.</w:t>
            </w:r>
          </w:p>
          <w:p w14:paraId="2EA54E98" w14:textId="7574E770" w:rsidR="00736C27" w:rsidRPr="0093065A" w:rsidRDefault="00870DD0" w:rsidP="006C2B47">
            <w:pPr>
              <w:pStyle w:val="ListParagraph"/>
              <w:numPr>
                <w:ilvl w:val="0"/>
                <w:numId w:val="34"/>
              </w:numPr>
              <w:spacing w:after="12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Ensure all postings are signed and up to date monthly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0A028993" w14:textId="587A7F28" w:rsidR="00901594" w:rsidRPr="0093065A" w:rsidRDefault="00901594" w:rsidP="006C2B47">
            <w:pPr>
              <w:spacing w:after="40"/>
              <w:ind w:right="-90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>Family Nutrition</w:t>
            </w:r>
          </w:p>
          <w:p w14:paraId="0E40B975" w14:textId="7CF68E09" w:rsidR="00901594" w:rsidRPr="0093065A" w:rsidRDefault="00901594" w:rsidP="006C2B47">
            <w:pPr>
              <w:pStyle w:val="ListParagraph"/>
              <w:numPr>
                <w:ilvl w:val="0"/>
                <w:numId w:val="35"/>
              </w:numPr>
              <w:spacing w:after="4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Plan and purchase food for socializations based on USDA Food Nutritional guidelines</w:t>
            </w:r>
            <w:r w:rsidR="009E7E9C" w:rsidRPr="0093065A">
              <w:rPr>
                <w:rFonts w:ascii="Century Gothic" w:hAnsi="Century Gothic" w:cs="Arial"/>
                <w:bCs/>
                <w:szCs w:val="20"/>
              </w:rPr>
              <w:t xml:space="preserve"> and submit </w:t>
            </w:r>
            <w:r w:rsidR="006C2B47" w:rsidRPr="0093065A">
              <w:rPr>
                <w:rFonts w:ascii="Century Gothic" w:hAnsi="Century Gothic" w:cs="Arial"/>
                <w:bCs/>
                <w:szCs w:val="20"/>
              </w:rPr>
              <w:t>menus,</w:t>
            </w:r>
            <w:r w:rsidR="009E7E9C" w:rsidRPr="0093065A">
              <w:rPr>
                <w:rFonts w:ascii="Century Gothic" w:hAnsi="Century Gothic" w:cs="Arial"/>
                <w:bCs/>
                <w:szCs w:val="20"/>
              </w:rPr>
              <w:t xml:space="preserve"> as necessary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1C8634CA" w14:textId="71441CF7" w:rsidR="00736C27" w:rsidRPr="0093065A" w:rsidRDefault="00901594" w:rsidP="006C2B47">
            <w:pPr>
              <w:pStyle w:val="ListParagraph"/>
              <w:numPr>
                <w:ilvl w:val="0"/>
                <w:numId w:val="35"/>
              </w:numPr>
              <w:spacing w:after="12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Review the Health and Allergy Monitoring report monthly with CFS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5E5C828A" w14:textId="2EB59A6B" w:rsidR="00C42AD3" w:rsidRPr="0093065A" w:rsidRDefault="00C42AD3" w:rsidP="006C2B47">
            <w:pPr>
              <w:spacing w:after="40"/>
              <w:ind w:right="-90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 xml:space="preserve">Community Partnerships </w:t>
            </w:r>
          </w:p>
          <w:p w14:paraId="1E08BF94" w14:textId="375B52D2" w:rsidR="00B40778" w:rsidRPr="0093065A" w:rsidRDefault="00C42AD3" w:rsidP="006C2B47">
            <w:pPr>
              <w:numPr>
                <w:ilvl w:val="0"/>
                <w:numId w:val="36"/>
              </w:numPr>
              <w:spacing w:after="20"/>
              <w:ind w:right="-90"/>
              <w:rPr>
                <w:rFonts w:ascii="Century Gothic" w:hAnsi="Century Gothic" w:cs="Arial"/>
                <w:bCs/>
                <w:szCs w:val="20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Establish community and outside agency professional contacts as needed to support the family and child’s well-being (ISD, Early On, mental health support, etc.)</w:t>
            </w:r>
            <w:r w:rsidR="00B40778" w:rsidRPr="0093065A">
              <w:rPr>
                <w:rFonts w:ascii="Century Gothic" w:hAnsi="Century Gothic" w:cs="Arial"/>
                <w:bCs/>
                <w:szCs w:val="20"/>
              </w:rPr>
              <w:t xml:space="preserve"> and team with other community agencies that enrolled families are currently working with to address family needs, strengths, and goals, to avoid duplication of effort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50AA4344" w14:textId="20FE8D2B" w:rsidR="00F305F8" w:rsidRPr="0093065A" w:rsidRDefault="00C42AD3" w:rsidP="006C2B47">
            <w:pPr>
              <w:numPr>
                <w:ilvl w:val="0"/>
                <w:numId w:val="36"/>
              </w:numPr>
              <w:spacing w:after="20"/>
              <w:ind w:right="-90"/>
              <w:rPr>
                <w:rFonts w:ascii="Century Gothic" w:hAnsi="Century Gothic" w:cs="Arial"/>
                <w:bCs/>
                <w:szCs w:val="20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Attend outside agency events, </w:t>
            </w:r>
            <w:proofErr w:type="gramStart"/>
            <w:r w:rsidRPr="0093065A">
              <w:rPr>
                <w:rFonts w:ascii="Century Gothic" w:hAnsi="Century Gothic" w:cs="Arial"/>
                <w:bCs/>
                <w:szCs w:val="20"/>
              </w:rPr>
              <w:t>trainings</w:t>
            </w:r>
            <w:proofErr w:type="gramEnd"/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and growth opportunities to strengthen professional relationships and increase knowledge of available resources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216DC94F" w14:textId="2D0A2EFD" w:rsidR="00736C27" w:rsidRPr="0093065A" w:rsidRDefault="00870DD0" w:rsidP="0093065A">
            <w:pPr>
              <w:numPr>
                <w:ilvl w:val="0"/>
                <w:numId w:val="36"/>
              </w:numPr>
              <w:spacing w:after="160"/>
              <w:ind w:right="-90"/>
              <w:rPr>
                <w:rFonts w:ascii="Century Gothic" w:hAnsi="Century Gothic" w:cs="Arial"/>
                <w:bCs/>
                <w:szCs w:val="20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Collaborate with other community agency event</w:t>
            </w:r>
            <w:r w:rsidR="00736E4E">
              <w:rPr>
                <w:rFonts w:ascii="Century Gothic" w:hAnsi="Century Gothic" w:cs="Arial"/>
                <w:bCs/>
                <w:szCs w:val="20"/>
              </w:rPr>
              <w:t xml:space="preserve">s </w:t>
            </w:r>
            <w:r w:rsidR="007026A1" w:rsidRPr="0093065A">
              <w:rPr>
                <w:rFonts w:ascii="Century Gothic" w:hAnsi="Century Gothic" w:cs="Arial"/>
                <w:bCs/>
                <w:szCs w:val="20"/>
              </w:rPr>
              <w:t xml:space="preserve">within different NMCAA programming 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when it supports EHS child and family goals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2EE371E1" w14:textId="77777777" w:rsidR="00C42AD3" w:rsidRPr="0093065A" w:rsidRDefault="00C42AD3" w:rsidP="006C2B47">
            <w:pPr>
              <w:spacing w:after="40"/>
              <w:ind w:right="-90"/>
              <w:rPr>
                <w:rFonts w:ascii="Century Gothic" w:hAnsi="Century Gothic" w:cs="Arial"/>
                <w:b/>
                <w:i/>
                <w:iCs/>
                <w:szCs w:val="20"/>
              </w:rPr>
            </w:pPr>
            <w:r w:rsidRPr="0093065A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lastRenderedPageBreak/>
              <w:t>Family Partnerships</w:t>
            </w:r>
          </w:p>
          <w:p w14:paraId="669486F9" w14:textId="52338E59" w:rsidR="00213BED" w:rsidRPr="0093065A" w:rsidRDefault="007026A1" w:rsidP="006C2B47">
            <w:pPr>
              <w:numPr>
                <w:ilvl w:val="0"/>
                <w:numId w:val="37"/>
              </w:numPr>
              <w:spacing w:after="20"/>
              <w:rPr>
                <w:rFonts w:ascii="Century Gothic" w:hAnsi="Century Gothic" w:cs="Arial"/>
                <w:bCs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Review</w:t>
            </w:r>
            <w:r w:rsidR="00EE0BB9" w:rsidRPr="0093065A">
              <w:rPr>
                <w:rFonts w:ascii="Century Gothic" w:hAnsi="Century Gothic" w:cs="Arial"/>
                <w:szCs w:val="20"/>
              </w:rPr>
              <w:t xml:space="preserve"> designated program tools</w:t>
            </w:r>
            <w:r w:rsidRPr="0093065A">
              <w:rPr>
                <w:rFonts w:ascii="Century Gothic" w:hAnsi="Century Gothic" w:cs="Arial"/>
                <w:szCs w:val="20"/>
              </w:rPr>
              <w:t xml:space="preserve"> to understand</w:t>
            </w:r>
            <w:r w:rsidR="00EE0BB9" w:rsidRPr="0093065A">
              <w:rPr>
                <w:rFonts w:ascii="Century Gothic" w:hAnsi="Century Gothic" w:cs="Arial"/>
                <w:szCs w:val="20"/>
              </w:rPr>
              <w:t xml:space="preserve"> EHS family strengths and needs related to the family engagement outcomes as described in the Head Start Parent Family and Community Engagement Framework</w:t>
            </w:r>
            <w:r w:rsidR="00012DA9" w:rsidRPr="0093065A">
              <w:rPr>
                <w:rFonts w:ascii="Century Gothic" w:hAnsi="Century Gothic" w:cs="Arial"/>
                <w:szCs w:val="20"/>
              </w:rPr>
              <w:t>.</w:t>
            </w:r>
            <w:r w:rsidR="00EE0BB9" w:rsidRPr="0093065A">
              <w:rPr>
                <w:rFonts w:ascii="Century Gothic" w:hAnsi="Century Gothic" w:cs="Arial"/>
                <w:szCs w:val="20"/>
              </w:rPr>
              <w:t xml:space="preserve"> </w:t>
            </w:r>
          </w:p>
          <w:p w14:paraId="6B0AEE2C" w14:textId="768DDF17" w:rsidR="000D7267" w:rsidRPr="0093065A" w:rsidRDefault="007026A1" w:rsidP="006C2B47">
            <w:pPr>
              <w:numPr>
                <w:ilvl w:val="0"/>
                <w:numId w:val="37"/>
              </w:numPr>
              <w:spacing w:after="20"/>
              <w:rPr>
                <w:rFonts w:ascii="Century Gothic" w:hAnsi="Century Gothic" w:cs="Arial"/>
                <w:bCs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 xml:space="preserve">Through collaboration with </w:t>
            </w:r>
            <w:r w:rsidR="00012DA9" w:rsidRPr="0093065A">
              <w:rPr>
                <w:rFonts w:ascii="Century Gothic" w:hAnsi="Century Gothic" w:cs="Arial"/>
                <w:szCs w:val="20"/>
              </w:rPr>
              <w:t>the Child</w:t>
            </w:r>
            <w:r w:rsidR="00213BED" w:rsidRPr="0093065A">
              <w:rPr>
                <w:rFonts w:ascii="Century Gothic" w:hAnsi="Century Gothic" w:cs="Arial"/>
                <w:szCs w:val="20"/>
              </w:rPr>
              <w:t xml:space="preserve"> Family Specialists,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support </w:t>
            </w:r>
            <w:r w:rsidR="000D7267" w:rsidRPr="0093065A">
              <w:rPr>
                <w:rFonts w:ascii="Century Gothic" w:hAnsi="Century Gothic" w:cs="Arial"/>
                <w:bCs/>
                <w:szCs w:val="20"/>
              </w:rPr>
              <w:t>family partnership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goals</w:t>
            </w:r>
            <w:r w:rsidR="000D7267" w:rsidRPr="0093065A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by </w:t>
            </w:r>
            <w:r w:rsidR="000D7267" w:rsidRPr="0093065A">
              <w:rPr>
                <w:rFonts w:ascii="Century Gothic" w:hAnsi="Century Gothic" w:cs="Arial"/>
                <w:bCs/>
                <w:szCs w:val="20"/>
              </w:rPr>
              <w:t>offer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ing</w:t>
            </w:r>
            <w:r w:rsidR="000D7267" w:rsidRPr="0093065A">
              <w:rPr>
                <w:rFonts w:ascii="Century Gothic" w:hAnsi="Century Gothic" w:cs="Arial"/>
                <w:bCs/>
                <w:szCs w:val="20"/>
              </w:rPr>
              <w:t xml:space="preserve"> services based on 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that county’s</w:t>
            </w:r>
            <w:r w:rsidR="000D7267" w:rsidRPr="0093065A">
              <w:rPr>
                <w:rFonts w:ascii="Century Gothic" w:hAnsi="Century Gothic" w:cs="Arial"/>
                <w:bCs/>
                <w:szCs w:val="20"/>
              </w:rPr>
              <w:t xml:space="preserve"> interests, needs, and aspirations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1D600785" w14:textId="3BB46B12" w:rsidR="00DB57A8" w:rsidRPr="0093065A" w:rsidRDefault="007026A1" w:rsidP="006C2B47">
            <w:pPr>
              <w:numPr>
                <w:ilvl w:val="0"/>
                <w:numId w:val="37"/>
              </w:numPr>
              <w:spacing w:after="20"/>
              <w:rPr>
                <w:rFonts w:ascii="Century Gothic" w:hAnsi="Century Gothic" w:cs="Arial"/>
                <w:bCs/>
                <w:szCs w:val="20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In collaboration with the area’s FES and R &amp; H, support the creation of</w:t>
            </w:r>
            <w:r w:rsidR="00EA58D0" w:rsidRPr="0093065A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="00DB57A8" w:rsidRPr="0093065A">
              <w:rPr>
                <w:rFonts w:ascii="Century Gothic" w:hAnsi="Century Gothic" w:cs="Arial"/>
                <w:bCs/>
                <w:szCs w:val="20"/>
              </w:rPr>
              <w:t>a</w:t>
            </w:r>
            <w:r w:rsidR="00B0768C" w:rsidRPr="0093065A">
              <w:rPr>
                <w:rFonts w:ascii="Century Gothic" w:hAnsi="Century Gothic" w:cs="Arial"/>
                <w:bCs/>
                <w:szCs w:val="20"/>
              </w:rPr>
              <w:t xml:space="preserve"> County C</w:t>
            </w:r>
            <w:r w:rsidR="00DB57A8" w:rsidRPr="0093065A">
              <w:rPr>
                <w:rFonts w:ascii="Century Gothic" w:hAnsi="Century Gothic" w:cs="Arial"/>
                <w:bCs/>
                <w:szCs w:val="20"/>
              </w:rPr>
              <w:t xml:space="preserve">ommunity 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R</w:t>
            </w:r>
            <w:r w:rsidR="00DB57A8" w:rsidRPr="0093065A">
              <w:rPr>
                <w:rFonts w:ascii="Century Gothic" w:hAnsi="Century Gothic" w:cs="Arial"/>
                <w:bCs/>
                <w:szCs w:val="20"/>
              </w:rPr>
              <w:t xml:space="preserve">esource 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D</w:t>
            </w:r>
            <w:r w:rsidR="00DB57A8" w:rsidRPr="0093065A">
              <w:rPr>
                <w:rFonts w:ascii="Century Gothic" w:hAnsi="Century Gothic" w:cs="Arial"/>
                <w:bCs/>
                <w:szCs w:val="20"/>
              </w:rPr>
              <w:t xml:space="preserve">irectory by providing information regarding </w:t>
            </w:r>
            <w:r w:rsidR="00B3512B" w:rsidRPr="0093065A">
              <w:rPr>
                <w:rFonts w:ascii="Century Gothic" w:hAnsi="Century Gothic" w:cs="Arial"/>
                <w:bCs/>
                <w:szCs w:val="20"/>
              </w:rPr>
              <w:t xml:space="preserve">resource </w:t>
            </w:r>
            <w:r w:rsidR="00DB57A8" w:rsidRPr="0093065A">
              <w:rPr>
                <w:rFonts w:ascii="Century Gothic" w:hAnsi="Century Gothic" w:cs="Arial"/>
                <w:bCs/>
                <w:szCs w:val="20"/>
              </w:rPr>
              <w:t xml:space="preserve">changes </w:t>
            </w:r>
            <w:r w:rsidR="00B3512B" w:rsidRPr="0093065A">
              <w:rPr>
                <w:rFonts w:ascii="Century Gothic" w:hAnsi="Century Gothic" w:cs="Arial"/>
                <w:bCs/>
                <w:szCs w:val="20"/>
              </w:rPr>
              <w:t>and/</w:t>
            </w:r>
            <w:r w:rsidR="00DB57A8" w:rsidRPr="0093065A">
              <w:rPr>
                <w:rFonts w:ascii="Century Gothic" w:hAnsi="Century Gothic" w:cs="Arial"/>
                <w:bCs/>
                <w:szCs w:val="20"/>
              </w:rPr>
              <w:t xml:space="preserve">or </w:t>
            </w:r>
            <w:r w:rsidR="00B3512B" w:rsidRPr="0093065A">
              <w:rPr>
                <w:rFonts w:ascii="Century Gothic" w:hAnsi="Century Gothic" w:cs="Arial"/>
                <w:bCs/>
                <w:szCs w:val="20"/>
              </w:rPr>
              <w:t xml:space="preserve">the addition of </w:t>
            </w:r>
            <w:r w:rsidR="00DB57A8" w:rsidRPr="0093065A">
              <w:rPr>
                <w:rFonts w:ascii="Century Gothic" w:hAnsi="Century Gothic" w:cs="Arial"/>
                <w:bCs/>
                <w:szCs w:val="20"/>
              </w:rPr>
              <w:t>new servi</w:t>
            </w:r>
            <w:r w:rsidR="00B3512B" w:rsidRPr="0093065A">
              <w:rPr>
                <w:rFonts w:ascii="Century Gothic" w:hAnsi="Century Gothic" w:cs="Arial"/>
                <w:bCs/>
                <w:szCs w:val="20"/>
              </w:rPr>
              <w:t>ces and programs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0014100A" w14:textId="13806A9D" w:rsidR="00A17677" w:rsidRPr="0093065A" w:rsidRDefault="00EC4B72" w:rsidP="006C2B47">
            <w:pPr>
              <w:numPr>
                <w:ilvl w:val="0"/>
                <w:numId w:val="37"/>
              </w:numPr>
              <w:spacing w:after="20"/>
              <w:rPr>
                <w:rFonts w:ascii="Century Gothic" w:hAnsi="Century Gothic" w:cs="Arial"/>
                <w:bCs/>
                <w:szCs w:val="20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Link</w:t>
            </w:r>
            <w:r w:rsidR="00C42AD3" w:rsidRPr="0093065A">
              <w:rPr>
                <w:rFonts w:ascii="Century Gothic" w:hAnsi="Century Gothic" w:cs="Arial"/>
                <w:bCs/>
                <w:szCs w:val="20"/>
              </w:rPr>
              <w:t xml:space="preserve"> families as appropriate with 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Northwest </w:t>
            </w:r>
            <w:r w:rsidR="00F305F8" w:rsidRPr="0093065A">
              <w:rPr>
                <w:rFonts w:ascii="Century Gothic" w:hAnsi="Century Gothic" w:cs="Arial"/>
                <w:bCs/>
                <w:szCs w:val="20"/>
              </w:rPr>
              <w:t>Michigan Community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="0073622B" w:rsidRPr="0093065A">
              <w:rPr>
                <w:rFonts w:ascii="Century Gothic" w:hAnsi="Century Gothic" w:cs="Arial"/>
                <w:bCs/>
                <w:szCs w:val="20"/>
              </w:rPr>
              <w:t>Action Agency</w:t>
            </w:r>
            <w:r w:rsidR="00C42AD3" w:rsidRPr="0093065A">
              <w:rPr>
                <w:rFonts w:ascii="Century Gothic" w:hAnsi="Century Gothic" w:cs="Arial"/>
                <w:bCs/>
                <w:szCs w:val="20"/>
              </w:rPr>
              <w:t xml:space="preserve"> programs, community resources and service providers, and on-going health care systems to problem solve ba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rriers and address family needs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49BBD0CA" w14:textId="2AFD5668" w:rsidR="00736C27" w:rsidRPr="0093065A" w:rsidRDefault="00901594" w:rsidP="006C2B47">
            <w:pPr>
              <w:numPr>
                <w:ilvl w:val="0"/>
                <w:numId w:val="37"/>
              </w:numPr>
              <w:spacing w:after="120"/>
              <w:rPr>
                <w:rFonts w:ascii="Century Gothic" w:hAnsi="Century Gothic" w:cs="Arial"/>
                <w:bCs/>
                <w:i/>
                <w:iCs/>
                <w:szCs w:val="20"/>
              </w:rPr>
            </w:pPr>
            <w:r w:rsidRPr="00A2267D">
              <w:rPr>
                <w:rFonts w:ascii="Century Gothic" w:hAnsi="Century Gothic" w:cs="Arial"/>
                <w:bCs/>
                <w:szCs w:val="20"/>
              </w:rPr>
              <w:t>Collaborate with Family Engagement Specialists to support dual-enrolled families</w:t>
            </w:r>
            <w:r w:rsidR="00012DA9" w:rsidRPr="0093065A">
              <w:rPr>
                <w:rFonts w:ascii="Century Gothic" w:hAnsi="Century Gothic" w:cs="Arial"/>
                <w:bCs/>
                <w:i/>
                <w:iCs/>
                <w:szCs w:val="20"/>
              </w:rPr>
              <w:t>.</w:t>
            </w:r>
          </w:p>
          <w:p w14:paraId="5399F36B" w14:textId="5DE75E10" w:rsidR="00C42AD3" w:rsidRPr="0093065A" w:rsidRDefault="00C42AD3" w:rsidP="006C2B47">
            <w:pPr>
              <w:spacing w:after="40"/>
              <w:ind w:right="-90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>Management Systems and Procedures</w:t>
            </w:r>
          </w:p>
          <w:p w14:paraId="541C2A89" w14:textId="18ECCB27" w:rsidR="00C42AD3" w:rsidRPr="0093065A" w:rsidRDefault="00C42AD3" w:rsidP="00EA4D17">
            <w:pPr>
              <w:numPr>
                <w:ilvl w:val="0"/>
                <w:numId w:val="38"/>
              </w:numPr>
              <w:rPr>
                <w:rFonts w:ascii="Century Gothic" w:hAnsi="Century Gothic" w:cs="Arial"/>
                <w:bCs/>
                <w:szCs w:val="20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Attend mont</w:t>
            </w:r>
            <w:r w:rsidR="00864389" w:rsidRPr="0093065A">
              <w:rPr>
                <w:rFonts w:ascii="Century Gothic" w:hAnsi="Century Gothic" w:cs="Arial"/>
                <w:bCs/>
                <w:szCs w:val="20"/>
              </w:rPr>
              <w:t>hly recaps, staff trainings, Early Head Start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meetings, community meetings and participate in professional growth opportunities as specified by your direct supervisor, the </w:t>
            </w:r>
            <w:r w:rsidR="007A01BD" w:rsidRPr="0093065A">
              <w:rPr>
                <w:rFonts w:ascii="Century Gothic" w:hAnsi="Century Gothic" w:cs="Arial"/>
                <w:bCs/>
                <w:szCs w:val="20"/>
              </w:rPr>
              <w:t>Early Head Start Mentor Coach.</w:t>
            </w:r>
          </w:p>
          <w:p w14:paraId="57989B5E" w14:textId="35F2CCE6" w:rsidR="00C42AD3" w:rsidRPr="0093065A" w:rsidRDefault="00C42AD3" w:rsidP="00EA4D17">
            <w:pPr>
              <w:numPr>
                <w:ilvl w:val="0"/>
                <w:numId w:val="38"/>
              </w:numPr>
              <w:rPr>
                <w:rFonts w:ascii="Century Gothic" w:hAnsi="Century Gothic" w:cs="Arial"/>
                <w:bCs/>
                <w:szCs w:val="20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Establish an ongoing communication system with your </w:t>
            </w:r>
            <w:r w:rsidR="007A01BD" w:rsidRPr="0093065A">
              <w:rPr>
                <w:rFonts w:ascii="Century Gothic" w:hAnsi="Century Gothic" w:cs="Arial"/>
                <w:bCs/>
                <w:szCs w:val="20"/>
              </w:rPr>
              <w:t>Mentor Coach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to ensure supervisory support when </w:t>
            </w:r>
            <w:r w:rsidR="0076371F" w:rsidRPr="0093065A">
              <w:rPr>
                <w:rFonts w:ascii="Century Gothic" w:hAnsi="Century Gothic" w:cs="Arial"/>
                <w:bCs/>
                <w:szCs w:val="20"/>
              </w:rPr>
              <w:t>any concerns aris</w:t>
            </w:r>
            <w:r w:rsidR="00DC1066" w:rsidRPr="0093065A">
              <w:rPr>
                <w:rFonts w:ascii="Century Gothic" w:hAnsi="Century Gothic" w:cs="Arial"/>
                <w:bCs/>
                <w:szCs w:val="20"/>
              </w:rPr>
              <w:t>e around family or staff safety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</w:t>
            </w:r>
          </w:p>
          <w:p w14:paraId="0899AE64" w14:textId="77777777" w:rsidR="007A01BD" w:rsidRPr="0093065A" w:rsidRDefault="007A01BD" w:rsidP="00EA4D17">
            <w:pPr>
              <w:numPr>
                <w:ilvl w:val="0"/>
                <w:numId w:val="38"/>
              </w:numPr>
              <w:spacing w:before="40" w:after="20"/>
              <w:rPr>
                <w:rFonts w:ascii="Century Gothic" w:hAnsi="Century Gothic" w:cs="Arial"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szCs w:val="20"/>
              </w:rPr>
              <w:t xml:space="preserve">Maintain confidential, accurate and up to date socialization records. </w:t>
            </w:r>
          </w:p>
          <w:p w14:paraId="0AC3D759" w14:textId="3EAB59FD" w:rsidR="00864389" w:rsidRPr="0093065A" w:rsidRDefault="00864389" w:rsidP="00EA4D17">
            <w:pPr>
              <w:numPr>
                <w:ilvl w:val="0"/>
                <w:numId w:val="38"/>
              </w:numPr>
              <w:spacing w:before="40" w:after="20"/>
              <w:rPr>
                <w:rFonts w:ascii="Century Gothic" w:hAnsi="Century Gothic" w:cs="Arial"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szCs w:val="20"/>
              </w:rPr>
              <w:t xml:space="preserve">Attend all </w:t>
            </w:r>
            <w:r w:rsidR="007A01BD" w:rsidRPr="0093065A">
              <w:rPr>
                <w:rFonts w:ascii="Century Gothic" w:hAnsi="Century Gothic" w:cs="Arial"/>
                <w:szCs w:val="20"/>
              </w:rPr>
              <w:t>Mentor Coach</w:t>
            </w:r>
            <w:r w:rsidRPr="0093065A">
              <w:rPr>
                <w:rFonts w:ascii="Century Gothic" w:hAnsi="Century Gothic" w:cs="Arial"/>
                <w:szCs w:val="20"/>
              </w:rPr>
              <w:t xml:space="preserve"> designated team meetings to discuss trends in families and community, share resource information, and/or coordinate other shared roles such as newsletters, workshops, socializations</w:t>
            </w:r>
            <w:r w:rsidR="00012DA9" w:rsidRPr="0093065A">
              <w:rPr>
                <w:rFonts w:ascii="Century Gothic" w:hAnsi="Century Gothic" w:cs="Arial"/>
                <w:szCs w:val="20"/>
              </w:rPr>
              <w:t>.</w:t>
            </w:r>
          </w:p>
          <w:p w14:paraId="16291A78" w14:textId="4EA80EDC" w:rsidR="00C42AD3" w:rsidRPr="0093065A" w:rsidRDefault="00C42AD3" w:rsidP="00EA4D17">
            <w:pPr>
              <w:numPr>
                <w:ilvl w:val="0"/>
                <w:numId w:val="38"/>
              </w:numPr>
              <w:rPr>
                <w:rFonts w:ascii="Century Gothic" w:hAnsi="Century Gothic" w:cs="Arial"/>
                <w:bCs/>
                <w:szCs w:val="20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Adhere to scheduled work hours as required. Socia</w:t>
            </w:r>
            <w:r w:rsidR="0076371F" w:rsidRPr="0093065A">
              <w:rPr>
                <w:rFonts w:ascii="Century Gothic" w:hAnsi="Century Gothic" w:cs="Arial"/>
                <w:bCs/>
                <w:szCs w:val="20"/>
              </w:rPr>
              <w:t xml:space="preserve">lizations and </w:t>
            </w:r>
            <w:r w:rsidR="00ED1A42" w:rsidRPr="0093065A">
              <w:rPr>
                <w:rFonts w:ascii="Century Gothic" w:hAnsi="Century Gothic" w:cs="Arial"/>
                <w:bCs/>
                <w:szCs w:val="20"/>
              </w:rPr>
              <w:t>parent committee meetings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may require evening and weekend hours.  Staff must adjust weekly schedule when this occurs so as not to ex</w:t>
            </w:r>
            <w:r w:rsidR="00DC1066" w:rsidRPr="0093065A">
              <w:rPr>
                <w:rFonts w:ascii="Century Gothic" w:hAnsi="Century Gothic" w:cs="Arial"/>
                <w:bCs/>
                <w:szCs w:val="20"/>
              </w:rPr>
              <w:t>ceed allotted weekly work hours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41E93CB8" w14:textId="06FA7F78" w:rsidR="007A01BD" w:rsidRPr="0093065A" w:rsidRDefault="00592B57" w:rsidP="00EA4D17">
            <w:pPr>
              <w:numPr>
                <w:ilvl w:val="0"/>
                <w:numId w:val="38"/>
              </w:numPr>
              <w:rPr>
                <w:rFonts w:ascii="Century Gothic" w:hAnsi="Century Gothic" w:cs="Arial"/>
                <w:bCs/>
                <w:szCs w:val="20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Collaborate with staff in your area to d</w:t>
            </w:r>
            <w:r w:rsidR="0079478E" w:rsidRPr="0093065A">
              <w:rPr>
                <w:rFonts w:ascii="Century Gothic" w:hAnsi="Century Gothic" w:cs="Arial"/>
                <w:bCs/>
                <w:szCs w:val="20"/>
              </w:rPr>
              <w:t>esign</w:t>
            </w:r>
            <w:r w:rsidR="007A01BD" w:rsidRPr="0093065A">
              <w:rPr>
                <w:rFonts w:ascii="Century Gothic" w:hAnsi="Century Gothic" w:cs="Arial"/>
                <w:bCs/>
                <w:szCs w:val="20"/>
              </w:rPr>
              <w:t xml:space="preserve"> and mail monthly newsletters to assigned counties.</w:t>
            </w:r>
          </w:p>
          <w:p w14:paraId="2BCB317E" w14:textId="4DDDD12E" w:rsidR="007A01BD" w:rsidRPr="0093065A" w:rsidRDefault="007A01BD" w:rsidP="00EA4D17">
            <w:pPr>
              <w:numPr>
                <w:ilvl w:val="0"/>
                <w:numId w:val="38"/>
              </w:numPr>
              <w:rPr>
                <w:rFonts w:ascii="Century Gothic" w:hAnsi="Century Gothic" w:cs="Arial"/>
                <w:bCs/>
                <w:szCs w:val="20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Create and update county re</w:t>
            </w:r>
            <w:r w:rsidR="00592B57" w:rsidRPr="0093065A">
              <w:rPr>
                <w:rFonts w:ascii="Century Gothic" w:hAnsi="Century Gothic" w:cs="Arial"/>
                <w:bCs/>
                <w:szCs w:val="20"/>
              </w:rPr>
              <w:t>call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binders for all </w:t>
            </w:r>
            <w:r w:rsidR="00B0768C" w:rsidRPr="0093065A">
              <w:rPr>
                <w:rFonts w:ascii="Century Gothic" w:hAnsi="Century Gothic" w:cs="Arial"/>
                <w:bCs/>
                <w:szCs w:val="20"/>
              </w:rPr>
              <w:t>assigned counties.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</w:t>
            </w:r>
          </w:p>
          <w:p w14:paraId="2D366FAA" w14:textId="204EE07F" w:rsidR="004A23E0" w:rsidRPr="0093065A" w:rsidRDefault="00864389" w:rsidP="00EA4D17">
            <w:pPr>
              <w:numPr>
                <w:ilvl w:val="0"/>
                <w:numId w:val="38"/>
              </w:numPr>
              <w:spacing w:before="40" w:after="20"/>
              <w:rPr>
                <w:rFonts w:ascii="Century Gothic" w:hAnsi="Century Gothic" w:cs="Arial"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szCs w:val="20"/>
              </w:rPr>
              <w:t>Perform other incidental and related duties as required and assigned</w:t>
            </w:r>
            <w:r w:rsidR="00012DA9" w:rsidRPr="0093065A">
              <w:rPr>
                <w:rFonts w:ascii="Century Gothic" w:hAnsi="Century Gothic" w:cs="Arial"/>
                <w:szCs w:val="20"/>
              </w:rPr>
              <w:t>.</w:t>
            </w:r>
          </w:p>
        </w:tc>
      </w:tr>
      <w:tr w:rsidR="00C9383D" w:rsidRPr="00B475DD" w14:paraId="23D4F836" w14:textId="77777777" w:rsidTr="0024337F">
        <w:trPr>
          <w:trHeight w:val="890"/>
        </w:trPr>
        <w:tc>
          <w:tcPr>
            <w:tcW w:w="9576" w:type="dxa"/>
            <w:gridSpan w:val="2"/>
          </w:tcPr>
          <w:p w14:paraId="5449A71C" w14:textId="6EFD20CC" w:rsidR="00A2267D" w:rsidRPr="0093065A" w:rsidRDefault="00C9383D" w:rsidP="006C2B47">
            <w:pPr>
              <w:spacing w:after="40"/>
              <w:rPr>
                <w:rFonts w:ascii="Century Gothic" w:hAnsi="Century Gothic" w:cs="Arial"/>
                <w:b/>
                <w:szCs w:val="20"/>
              </w:rPr>
            </w:pPr>
            <w:r w:rsidRPr="0093065A">
              <w:rPr>
                <w:rFonts w:ascii="Century Gothic" w:hAnsi="Century Gothic" w:cs="Arial"/>
                <w:b/>
                <w:szCs w:val="20"/>
              </w:rPr>
              <w:lastRenderedPageBreak/>
              <w:t>Measured by:</w:t>
            </w:r>
          </w:p>
          <w:p w14:paraId="28C53831" w14:textId="0E86023F" w:rsidR="00A2267D" w:rsidRPr="00154D18" w:rsidRDefault="00A2267D" w:rsidP="00154D18">
            <w:pPr>
              <w:numPr>
                <w:ilvl w:val="0"/>
                <w:numId w:val="41"/>
              </w:numPr>
              <w:spacing w:before="60" w:after="20"/>
              <w:contextualSpacing/>
              <w:rPr>
                <w:rFonts w:ascii="Century Gothic" w:hAnsi="Century Gothic" w:cs="Arial"/>
                <w:szCs w:val="20"/>
              </w:rPr>
            </w:pPr>
            <w:r w:rsidRPr="00154D18">
              <w:rPr>
                <w:rFonts w:ascii="Century Gothic" w:hAnsi="Century Gothic" w:cs="Arial"/>
                <w:szCs w:val="20"/>
              </w:rPr>
              <w:t>The accuracy and timeliness of completed work.</w:t>
            </w:r>
          </w:p>
          <w:p w14:paraId="31097855" w14:textId="77777777" w:rsidR="00A2267D" w:rsidRPr="00154D18" w:rsidRDefault="00A2267D" w:rsidP="00A2267D">
            <w:pPr>
              <w:numPr>
                <w:ilvl w:val="0"/>
                <w:numId w:val="49"/>
              </w:numPr>
              <w:spacing w:before="60" w:after="20"/>
              <w:rPr>
                <w:rFonts w:ascii="Century Gothic" w:hAnsi="Century Gothic" w:cs="Arial"/>
                <w:szCs w:val="20"/>
              </w:rPr>
            </w:pPr>
            <w:r w:rsidRPr="00154D18">
              <w:rPr>
                <w:rFonts w:ascii="Century Gothic" w:hAnsi="Century Gothic" w:cs="Arial"/>
                <w:szCs w:val="20"/>
              </w:rPr>
              <w:t>The quality of services provided.</w:t>
            </w:r>
          </w:p>
          <w:p w14:paraId="535A2820" w14:textId="77777777" w:rsidR="00A2267D" w:rsidRPr="00154D18" w:rsidRDefault="00A2267D" w:rsidP="00A2267D">
            <w:pPr>
              <w:numPr>
                <w:ilvl w:val="0"/>
                <w:numId w:val="49"/>
              </w:numPr>
              <w:spacing w:before="60" w:after="20"/>
              <w:rPr>
                <w:rFonts w:ascii="Century Gothic" w:hAnsi="Century Gothic" w:cs="Arial"/>
                <w:szCs w:val="20"/>
              </w:rPr>
            </w:pPr>
            <w:r w:rsidRPr="00154D18">
              <w:rPr>
                <w:rFonts w:ascii="Century Gothic" w:hAnsi="Century Gothic" w:cs="Arial"/>
                <w:szCs w:val="20"/>
              </w:rPr>
              <w:t>Feedback from agency leadership, staff, community partners and families.</w:t>
            </w:r>
          </w:p>
          <w:p w14:paraId="47264FEC" w14:textId="44C225E5" w:rsidR="00C42AD3" w:rsidRPr="00A2267D" w:rsidRDefault="00A2267D" w:rsidP="00A2267D">
            <w:pPr>
              <w:pStyle w:val="ListParagraph"/>
              <w:numPr>
                <w:ilvl w:val="0"/>
                <w:numId w:val="49"/>
              </w:numPr>
              <w:spacing w:before="60" w:after="20"/>
              <w:rPr>
                <w:rFonts w:ascii="Century Gothic" w:hAnsi="Century Gothic"/>
                <w:sz w:val="22"/>
              </w:rPr>
            </w:pPr>
            <w:r w:rsidRPr="00154D18">
              <w:rPr>
                <w:rFonts w:ascii="Century Gothic" w:hAnsi="Century Gothic" w:cs="Arial"/>
                <w:szCs w:val="20"/>
              </w:rPr>
              <w:t>Flexibility to adjust to situations and react as necessary for the betterment of the agency.</w:t>
            </w:r>
          </w:p>
        </w:tc>
      </w:tr>
      <w:tr w:rsidR="00C9383D" w:rsidRPr="00B475DD" w14:paraId="7402AD5F" w14:textId="77777777" w:rsidTr="0024337F">
        <w:trPr>
          <w:trHeight w:val="782"/>
        </w:trPr>
        <w:tc>
          <w:tcPr>
            <w:tcW w:w="9576" w:type="dxa"/>
            <w:gridSpan w:val="2"/>
          </w:tcPr>
          <w:p w14:paraId="3C43038A" w14:textId="77777777" w:rsidR="00C9383D" w:rsidRPr="0093065A" w:rsidRDefault="00C9383D" w:rsidP="0093065A">
            <w:pPr>
              <w:spacing w:before="40"/>
              <w:rPr>
                <w:rFonts w:ascii="Century Gothic" w:hAnsi="Century Gothic" w:cs="Arial"/>
                <w:b/>
                <w:szCs w:val="20"/>
              </w:rPr>
            </w:pPr>
            <w:r w:rsidRPr="0093065A">
              <w:rPr>
                <w:rFonts w:ascii="Century Gothic" w:hAnsi="Century Gothic" w:cs="Arial"/>
                <w:b/>
                <w:szCs w:val="20"/>
              </w:rPr>
              <w:t>Minimum Education:</w:t>
            </w:r>
          </w:p>
          <w:p w14:paraId="71EB8964" w14:textId="283584A2" w:rsidR="00C9383D" w:rsidRPr="00154D18" w:rsidRDefault="00A2267D" w:rsidP="00EA4D17">
            <w:pPr>
              <w:numPr>
                <w:ilvl w:val="0"/>
                <w:numId w:val="42"/>
              </w:numPr>
              <w:rPr>
                <w:rFonts w:ascii="Century Gothic" w:hAnsi="Century Gothic" w:cs="Arial"/>
                <w:b/>
                <w:strike/>
                <w:szCs w:val="20"/>
              </w:rPr>
            </w:pPr>
            <w:r w:rsidRPr="00154D18">
              <w:rPr>
                <w:rFonts w:ascii="Century Gothic" w:hAnsi="Century Gothic" w:cs="Arial"/>
                <w:color w:val="000000"/>
                <w:szCs w:val="20"/>
              </w:rPr>
              <w:t xml:space="preserve">Home-based CDA, CDA, or an </w:t>
            </w:r>
            <w:r w:rsidR="006C2B47">
              <w:rPr>
                <w:rFonts w:ascii="Century Gothic" w:hAnsi="Century Gothic" w:cs="Arial"/>
                <w:color w:val="000000"/>
                <w:szCs w:val="20"/>
              </w:rPr>
              <w:t>a</w:t>
            </w:r>
            <w:r w:rsidRPr="00154D18">
              <w:rPr>
                <w:rFonts w:ascii="Century Gothic" w:hAnsi="Century Gothic" w:cs="Arial"/>
                <w:color w:val="000000"/>
                <w:szCs w:val="20"/>
              </w:rPr>
              <w:t xml:space="preserve">ssociate </w:t>
            </w:r>
            <w:r w:rsidR="006C2B47">
              <w:rPr>
                <w:rFonts w:ascii="Century Gothic" w:hAnsi="Century Gothic" w:cs="Arial"/>
                <w:color w:val="000000"/>
                <w:szCs w:val="20"/>
              </w:rPr>
              <w:t>d</w:t>
            </w:r>
            <w:r w:rsidRPr="00154D18">
              <w:rPr>
                <w:rFonts w:ascii="Century Gothic" w:hAnsi="Century Gothic" w:cs="Arial"/>
                <w:color w:val="000000"/>
                <w:szCs w:val="20"/>
              </w:rPr>
              <w:t xml:space="preserve">egree </w:t>
            </w:r>
            <w:r w:rsidR="003F4470" w:rsidRPr="00154D18">
              <w:rPr>
                <w:rFonts w:ascii="Century Gothic" w:hAnsi="Century Gothic" w:cs="Arial"/>
                <w:color w:val="000000"/>
                <w:szCs w:val="20"/>
              </w:rPr>
              <w:t xml:space="preserve">related to </w:t>
            </w:r>
            <w:r w:rsidR="006C2B47">
              <w:rPr>
                <w:rFonts w:ascii="Century Gothic" w:hAnsi="Century Gothic" w:cs="Arial"/>
                <w:color w:val="000000"/>
                <w:szCs w:val="20"/>
              </w:rPr>
              <w:t>c</w:t>
            </w:r>
            <w:r w:rsidRPr="00154D18">
              <w:rPr>
                <w:rFonts w:ascii="Century Gothic" w:hAnsi="Century Gothic" w:cs="Arial"/>
                <w:color w:val="000000"/>
                <w:szCs w:val="20"/>
              </w:rPr>
              <w:t xml:space="preserve">hild </w:t>
            </w:r>
            <w:r w:rsidR="006C2B47">
              <w:rPr>
                <w:rFonts w:ascii="Century Gothic" w:hAnsi="Century Gothic" w:cs="Arial"/>
                <w:color w:val="000000"/>
                <w:szCs w:val="20"/>
              </w:rPr>
              <w:t>d</w:t>
            </w:r>
            <w:r w:rsidRPr="00154D18">
              <w:rPr>
                <w:rFonts w:ascii="Century Gothic" w:hAnsi="Century Gothic" w:cs="Arial"/>
                <w:color w:val="000000"/>
                <w:szCs w:val="20"/>
              </w:rPr>
              <w:t>evelopment</w:t>
            </w:r>
            <w:r w:rsidR="006C2B47">
              <w:rPr>
                <w:rFonts w:ascii="Century Gothic" w:hAnsi="Century Gothic" w:cs="Arial"/>
                <w:color w:val="000000"/>
                <w:szCs w:val="20"/>
              </w:rPr>
              <w:t>, h</w:t>
            </w:r>
            <w:r w:rsidR="003F4470" w:rsidRPr="00154D18">
              <w:rPr>
                <w:rFonts w:ascii="Century Gothic" w:hAnsi="Century Gothic" w:cs="Arial"/>
                <w:color w:val="000000"/>
                <w:szCs w:val="20"/>
              </w:rPr>
              <w:t>uman</w:t>
            </w:r>
            <w:r w:rsidR="00762050" w:rsidRPr="00154D18">
              <w:rPr>
                <w:rFonts w:ascii="Century Gothic" w:hAnsi="Century Gothic" w:cs="Arial"/>
                <w:color w:val="000000"/>
                <w:szCs w:val="20"/>
              </w:rPr>
              <w:t xml:space="preserve"> </w:t>
            </w:r>
            <w:r w:rsidR="006C2B47">
              <w:rPr>
                <w:rFonts w:ascii="Century Gothic" w:hAnsi="Century Gothic" w:cs="Arial"/>
                <w:color w:val="000000"/>
                <w:szCs w:val="20"/>
              </w:rPr>
              <w:t>s</w:t>
            </w:r>
            <w:r w:rsidR="00762050" w:rsidRPr="00154D18">
              <w:rPr>
                <w:rFonts w:ascii="Century Gothic" w:hAnsi="Century Gothic" w:cs="Arial"/>
                <w:color w:val="000000"/>
                <w:szCs w:val="20"/>
              </w:rPr>
              <w:t>ervices</w:t>
            </w:r>
            <w:r w:rsidR="006C2B47">
              <w:rPr>
                <w:rFonts w:ascii="Century Gothic" w:hAnsi="Century Gothic" w:cs="Arial"/>
                <w:color w:val="000000"/>
                <w:szCs w:val="20"/>
              </w:rPr>
              <w:t>,</w:t>
            </w:r>
            <w:r w:rsidR="00762050" w:rsidRPr="00154D18">
              <w:rPr>
                <w:rFonts w:ascii="Century Gothic" w:hAnsi="Century Gothic" w:cs="Arial"/>
                <w:color w:val="000000"/>
                <w:szCs w:val="20"/>
              </w:rPr>
              <w:t xml:space="preserve"> or a related field.</w:t>
            </w:r>
          </w:p>
        </w:tc>
      </w:tr>
      <w:tr w:rsidR="00C9383D" w:rsidRPr="00B475DD" w14:paraId="254EC2C4" w14:textId="77777777" w:rsidTr="0024337F">
        <w:trPr>
          <w:trHeight w:val="683"/>
        </w:trPr>
        <w:tc>
          <w:tcPr>
            <w:tcW w:w="9576" w:type="dxa"/>
            <w:gridSpan w:val="2"/>
          </w:tcPr>
          <w:p w14:paraId="25C21305" w14:textId="77777777" w:rsidR="00C9383D" w:rsidRPr="0093065A" w:rsidRDefault="00C9383D" w:rsidP="0093065A">
            <w:pPr>
              <w:spacing w:before="40"/>
              <w:rPr>
                <w:rFonts w:ascii="Century Gothic" w:hAnsi="Century Gothic" w:cs="Arial"/>
                <w:b/>
                <w:szCs w:val="20"/>
              </w:rPr>
            </w:pPr>
            <w:r w:rsidRPr="0093065A">
              <w:rPr>
                <w:rFonts w:ascii="Century Gothic" w:hAnsi="Century Gothic" w:cs="Arial"/>
                <w:b/>
                <w:szCs w:val="20"/>
              </w:rPr>
              <w:t>Minimum Experience:</w:t>
            </w:r>
          </w:p>
          <w:p w14:paraId="216063E3" w14:textId="61D6F606" w:rsidR="005A28A8" w:rsidRPr="0093065A" w:rsidRDefault="005A28A8" w:rsidP="006C2B47">
            <w:pPr>
              <w:numPr>
                <w:ilvl w:val="0"/>
                <w:numId w:val="43"/>
              </w:numPr>
              <w:spacing w:after="40"/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Prior experience working with low income/at</w:t>
            </w:r>
            <w:r w:rsidR="00012DA9" w:rsidRPr="0093065A">
              <w:rPr>
                <w:rFonts w:ascii="Century Gothic" w:hAnsi="Century Gothic" w:cs="Arial"/>
                <w:szCs w:val="20"/>
              </w:rPr>
              <w:t>-</w:t>
            </w:r>
            <w:r w:rsidRPr="0093065A">
              <w:rPr>
                <w:rFonts w:ascii="Century Gothic" w:hAnsi="Century Gothic" w:cs="Arial"/>
                <w:szCs w:val="20"/>
              </w:rPr>
              <w:t>risk families</w:t>
            </w:r>
            <w:r w:rsidR="00012DA9" w:rsidRPr="0093065A">
              <w:rPr>
                <w:rFonts w:ascii="Century Gothic" w:hAnsi="Century Gothic" w:cs="Arial"/>
                <w:szCs w:val="20"/>
              </w:rPr>
              <w:t>.</w:t>
            </w:r>
          </w:p>
          <w:p w14:paraId="09E4B05E" w14:textId="0EA9321A" w:rsidR="005A28A8" w:rsidRPr="0093065A" w:rsidRDefault="00C42AD3" w:rsidP="006C2B47">
            <w:pPr>
              <w:numPr>
                <w:ilvl w:val="0"/>
                <w:numId w:val="43"/>
              </w:numPr>
              <w:spacing w:after="40"/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Experience working directly with children and families preferred</w:t>
            </w:r>
            <w:r w:rsidR="00012DA9" w:rsidRPr="0093065A">
              <w:rPr>
                <w:rFonts w:ascii="Century Gothic" w:hAnsi="Century Gothic" w:cs="Arial"/>
                <w:szCs w:val="20"/>
              </w:rPr>
              <w:t>.</w:t>
            </w:r>
          </w:p>
        </w:tc>
      </w:tr>
      <w:tr w:rsidR="00046FE5" w:rsidRPr="006F6266" w14:paraId="0310F076" w14:textId="77777777" w:rsidTr="0024337F">
        <w:trPr>
          <w:trHeight w:val="1223"/>
        </w:trPr>
        <w:tc>
          <w:tcPr>
            <w:tcW w:w="9576" w:type="dxa"/>
            <w:gridSpan w:val="2"/>
          </w:tcPr>
          <w:p w14:paraId="5992B105" w14:textId="77777777" w:rsidR="00046FE5" w:rsidRPr="0093065A" w:rsidRDefault="00046FE5" w:rsidP="002D29F8">
            <w:pPr>
              <w:spacing w:before="40" w:after="40"/>
              <w:rPr>
                <w:rFonts w:ascii="Century Gothic" w:hAnsi="Century Gothic" w:cs="Arial"/>
                <w:b/>
                <w:szCs w:val="20"/>
              </w:rPr>
            </w:pPr>
            <w:r w:rsidRPr="0093065A">
              <w:rPr>
                <w:rFonts w:ascii="Century Gothic" w:hAnsi="Century Gothic" w:cs="Arial"/>
                <w:b/>
                <w:szCs w:val="20"/>
              </w:rPr>
              <w:t>Essential Abilities:</w:t>
            </w:r>
          </w:p>
          <w:p w14:paraId="6B9DE228" w14:textId="0BF3D4D5" w:rsidR="00046FE5" w:rsidRPr="0093065A" w:rsidRDefault="00046FE5" w:rsidP="002D29F8">
            <w:pPr>
              <w:numPr>
                <w:ilvl w:val="0"/>
                <w:numId w:val="44"/>
              </w:numPr>
              <w:spacing w:after="40"/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Ability to perform physical tasks to carry out specific job duties as outlined</w:t>
            </w:r>
            <w:r w:rsidR="00012DA9" w:rsidRPr="0093065A">
              <w:rPr>
                <w:rFonts w:ascii="Century Gothic" w:hAnsi="Century Gothic" w:cs="Arial"/>
                <w:szCs w:val="20"/>
              </w:rPr>
              <w:t>.</w:t>
            </w:r>
            <w:r w:rsidRPr="0093065A">
              <w:rPr>
                <w:rFonts w:ascii="Century Gothic" w:hAnsi="Century Gothic" w:cs="Arial"/>
                <w:szCs w:val="20"/>
              </w:rPr>
              <w:t xml:space="preserve"> </w:t>
            </w:r>
          </w:p>
          <w:p w14:paraId="22FA1477" w14:textId="2438AA80" w:rsidR="00046FE5" w:rsidRPr="0093065A" w:rsidRDefault="00046FE5" w:rsidP="002D29F8">
            <w:pPr>
              <w:numPr>
                <w:ilvl w:val="0"/>
                <w:numId w:val="44"/>
              </w:numPr>
              <w:spacing w:after="40"/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Ability to meet the State of Michigan and Federal background check requirements</w:t>
            </w:r>
            <w:r w:rsidR="00012DA9" w:rsidRPr="0093065A">
              <w:rPr>
                <w:rFonts w:ascii="Century Gothic" w:hAnsi="Century Gothic" w:cs="Arial"/>
                <w:szCs w:val="20"/>
              </w:rPr>
              <w:t>.</w:t>
            </w:r>
          </w:p>
          <w:p w14:paraId="6EEFDD7D" w14:textId="2CF1B00A" w:rsidR="00046FE5" w:rsidRPr="0093065A" w:rsidRDefault="00046FE5" w:rsidP="00EA4D17">
            <w:pPr>
              <w:numPr>
                <w:ilvl w:val="0"/>
                <w:numId w:val="44"/>
              </w:numPr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Ability to meet the State of Michigan physical and TB examination requirements</w:t>
            </w:r>
            <w:r w:rsidR="00012DA9" w:rsidRPr="0093065A">
              <w:rPr>
                <w:rFonts w:ascii="Century Gothic" w:hAnsi="Century Gothic" w:cs="Arial"/>
                <w:szCs w:val="20"/>
              </w:rPr>
              <w:t>.</w:t>
            </w:r>
          </w:p>
        </w:tc>
      </w:tr>
      <w:tr w:rsidR="00046FE5" w:rsidRPr="006F6266" w14:paraId="6212104A" w14:textId="77777777" w:rsidTr="0024337F">
        <w:trPr>
          <w:trHeight w:val="1133"/>
        </w:trPr>
        <w:tc>
          <w:tcPr>
            <w:tcW w:w="9576" w:type="dxa"/>
            <w:gridSpan w:val="2"/>
          </w:tcPr>
          <w:p w14:paraId="3BE58FA5" w14:textId="77777777" w:rsidR="00046FE5" w:rsidRPr="0093065A" w:rsidRDefault="00046FE5" w:rsidP="0093065A">
            <w:pPr>
              <w:spacing w:before="40" w:after="40"/>
              <w:rPr>
                <w:rFonts w:ascii="Century Gothic" w:hAnsi="Century Gothic" w:cs="Arial"/>
                <w:b/>
                <w:szCs w:val="20"/>
              </w:rPr>
            </w:pPr>
            <w:r w:rsidRPr="0093065A">
              <w:rPr>
                <w:rFonts w:ascii="Century Gothic" w:hAnsi="Century Gothic" w:cs="Arial"/>
                <w:b/>
                <w:szCs w:val="20"/>
              </w:rPr>
              <w:lastRenderedPageBreak/>
              <w:t>Minimum Skills and Qualities Required:</w:t>
            </w:r>
          </w:p>
          <w:p w14:paraId="70C4904C" w14:textId="008FAEB2" w:rsidR="00046FE5" w:rsidRPr="00154D18" w:rsidRDefault="00046FE5" w:rsidP="00EA4D17">
            <w:pPr>
              <w:numPr>
                <w:ilvl w:val="0"/>
                <w:numId w:val="45"/>
              </w:numPr>
              <w:contextualSpacing/>
              <w:rPr>
                <w:rFonts w:ascii="Century Gothic" w:hAnsi="Century Gothic" w:cs="Arial"/>
                <w:szCs w:val="20"/>
              </w:rPr>
            </w:pPr>
            <w:r w:rsidRPr="00154D18">
              <w:rPr>
                <w:rFonts w:ascii="Century Gothic" w:hAnsi="Century Gothic" w:cs="Arial"/>
                <w:szCs w:val="20"/>
              </w:rPr>
              <w:t>A commitment to the NMCAA philosophy and mission and a willingness to adhere to the NMCAA Child and Family Development Program Guidance Policy</w:t>
            </w:r>
            <w:r w:rsidR="003F4470" w:rsidRPr="00154D18">
              <w:rPr>
                <w:rFonts w:ascii="Century Gothic" w:hAnsi="Century Gothic" w:cs="Arial"/>
                <w:szCs w:val="20"/>
              </w:rPr>
              <w:t xml:space="preserve"> and Cornerstones of Culture</w:t>
            </w:r>
            <w:r w:rsidR="000C21FB" w:rsidRPr="00154D18">
              <w:rPr>
                <w:rFonts w:ascii="Century Gothic" w:hAnsi="Century Gothic" w:cs="Arial"/>
                <w:szCs w:val="20"/>
              </w:rPr>
              <w:t>.</w:t>
            </w:r>
          </w:p>
          <w:p w14:paraId="3FE09EE8" w14:textId="35960487" w:rsidR="00046FE5" w:rsidRPr="0093065A" w:rsidRDefault="00046FE5" w:rsidP="00EA4D17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Demonstrate a strength-based approach in working with families</w:t>
            </w:r>
            <w:r w:rsidR="000C21FB" w:rsidRPr="0093065A">
              <w:rPr>
                <w:rFonts w:ascii="Century Gothic" w:hAnsi="Century Gothic" w:cs="Arial"/>
                <w:szCs w:val="20"/>
              </w:rPr>
              <w:t>.</w:t>
            </w:r>
          </w:p>
          <w:p w14:paraId="273D0851" w14:textId="27233D1F" w:rsidR="00046FE5" w:rsidRPr="0093065A" w:rsidRDefault="00046FE5" w:rsidP="00EA4D17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 xml:space="preserve">Possess effective written and interpersonal communications skills necessary to partner cooperatively with coworkers, families, other </w:t>
            </w:r>
            <w:r w:rsidR="00EA4D17" w:rsidRPr="0093065A">
              <w:rPr>
                <w:rFonts w:ascii="Century Gothic" w:hAnsi="Century Gothic" w:cs="Arial"/>
                <w:szCs w:val="20"/>
              </w:rPr>
              <w:t>agencies,</w:t>
            </w:r>
            <w:r w:rsidRPr="0093065A">
              <w:rPr>
                <w:rFonts w:ascii="Century Gothic" w:hAnsi="Century Gothic" w:cs="Arial"/>
                <w:szCs w:val="20"/>
              </w:rPr>
              <w:t xml:space="preserve"> and health entities</w:t>
            </w:r>
            <w:r w:rsidR="000C21FB" w:rsidRPr="0093065A">
              <w:rPr>
                <w:rFonts w:ascii="Century Gothic" w:hAnsi="Century Gothic" w:cs="Arial"/>
                <w:szCs w:val="20"/>
              </w:rPr>
              <w:t>.</w:t>
            </w:r>
          </w:p>
          <w:p w14:paraId="6B74E3B0" w14:textId="2EB45A1A" w:rsidR="00046FE5" w:rsidRPr="0093065A" w:rsidRDefault="00046FE5" w:rsidP="00EA4D17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 xml:space="preserve">Strong organizational skills with the ability to plan, organize, prioritize, and multitask </w:t>
            </w:r>
            <w:proofErr w:type="gramStart"/>
            <w:r w:rsidRPr="0093065A">
              <w:rPr>
                <w:rFonts w:ascii="Century Gothic" w:hAnsi="Century Gothic" w:cs="Arial"/>
                <w:szCs w:val="20"/>
              </w:rPr>
              <w:t>in order to</w:t>
            </w:r>
            <w:proofErr w:type="gramEnd"/>
            <w:r w:rsidRPr="0093065A">
              <w:rPr>
                <w:rFonts w:ascii="Century Gothic" w:hAnsi="Century Gothic" w:cs="Arial"/>
                <w:szCs w:val="20"/>
              </w:rPr>
              <w:t xml:space="preserve"> work efficiently and effectively</w:t>
            </w:r>
            <w:r w:rsidR="000C21FB" w:rsidRPr="0093065A">
              <w:rPr>
                <w:rFonts w:ascii="Century Gothic" w:hAnsi="Century Gothic" w:cs="Arial"/>
                <w:szCs w:val="20"/>
              </w:rPr>
              <w:t>.</w:t>
            </w:r>
          </w:p>
          <w:p w14:paraId="7E4FD616" w14:textId="57F16E49" w:rsidR="00046FE5" w:rsidRPr="0093065A" w:rsidRDefault="00046FE5" w:rsidP="00EA4D17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Knowledge of basic computer skills and office equipment</w:t>
            </w:r>
            <w:r w:rsidR="000C21FB" w:rsidRPr="0093065A">
              <w:rPr>
                <w:rFonts w:ascii="Century Gothic" w:hAnsi="Century Gothic" w:cs="Arial"/>
                <w:szCs w:val="20"/>
              </w:rPr>
              <w:t>.</w:t>
            </w:r>
          </w:p>
          <w:p w14:paraId="57D513A2" w14:textId="6420D45D" w:rsidR="00046FE5" w:rsidRPr="0093065A" w:rsidRDefault="00046FE5" w:rsidP="00EA4D17">
            <w:pPr>
              <w:numPr>
                <w:ilvl w:val="0"/>
                <w:numId w:val="45"/>
              </w:numPr>
              <w:contextualSpacing/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Dedication and adherence to confidentiality</w:t>
            </w:r>
            <w:r w:rsidR="000C21FB" w:rsidRPr="0093065A">
              <w:rPr>
                <w:rFonts w:ascii="Century Gothic" w:hAnsi="Century Gothic" w:cs="Arial"/>
                <w:szCs w:val="20"/>
              </w:rPr>
              <w:t>.</w:t>
            </w:r>
          </w:p>
          <w:p w14:paraId="245F219E" w14:textId="4620D288" w:rsidR="00046FE5" w:rsidRPr="0093065A" w:rsidRDefault="00046FE5" w:rsidP="00EA4D17">
            <w:pPr>
              <w:numPr>
                <w:ilvl w:val="0"/>
                <w:numId w:val="45"/>
              </w:numPr>
              <w:contextualSpacing/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 xml:space="preserve">Commitment to engaging in positive interactions with co-workers and clients in a non-judgmental, </w:t>
            </w:r>
            <w:r w:rsidR="00EA4D17" w:rsidRPr="0093065A">
              <w:rPr>
                <w:rFonts w:ascii="Century Gothic" w:hAnsi="Century Gothic" w:cs="Arial"/>
                <w:szCs w:val="20"/>
              </w:rPr>
              <w:t>tactful,</w:t>
            </w:r>
            <w:r w:rsidRPr="0093065A">
              <w:rPr>
                <w:rFonts w:ascii="Century Gothic" w:hAnsi="Century Gothic" w:cs="Arial"/>
                <w:szCs w:val="20"/>
              </w:rPr>
              <w:t xml:space="preserve"> and courteous manner</w:t>
            </w:r>
            <w:r w:rsidR="000C21FB" w:rsidRPr="0093065A">
              <w:rPr>
                <w:rFonts w:ascii="Century Gothic" w:hAnsi="Century Gothic" w:cs="Arial"/>
                <w:szCs w:val="20"/>
              </w:rPr>
              <w:t>.</w:t>
            </w:r>
          </w:p>
          <w:p w14:paraId="70997639" w14:textId="7C71E1AB" w:rsidR="00046FE5" w:rsidRPr="0093065A" w:rsidRDefault="00046FE5" w:rsidP="00EA4D17">
            <w:pPr>
              <w:numPr>
                <w:ilvl w:val="0"/>
                <w:numId w:val="45"/>
              </w:numPr>
              <w:contextualSpacing/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Ability to suggest innovative approaches in completing job responsibilitie</w:t>
            </w:r>
            <w:r w:rsidR="000C21FB" w:rsidRPr="0093065A">
              <w:rPr>
                <w:rFonts w:ascii="Century Gothic" w:hAnsi="Century Gothic" w:cs="Arial"/>
                <w:szCs w:val="20"/>
              </w:rPr>
              <w:t>s.</w:t>
            </w:r>
          </w:p>
          <w:p w14:paraId="4A596204" w14:textId="37EB6771" w:rsidR="00046FE5" w:rsidRPr="0093065A" w:rsidRDefault="00046FE5" w:rsidP="00EA4D17">
            <w:pPr>
              <w:numPr>
                <w:ilvl w:val="0"/>
                <w:numId w:val="45"/>
              </w:numPr>
              <w:contextualSpacing/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Desire and ability to work openly and cooperatively as a team member</w:t>
            </w:r>
            <w:r w:rsidR="000C21FB" w:rsidRPr="0093065A">
              <w:rPr>
                <w:rFonts w:ascii="Century Gothic" w:hAnsi="Century Gothic" w:cs="Arial"/>
                <w:szCs w:val="20"/>
              </w:rPr>
              <w:t>.</w:t>
            </w:r>
          </w:p>
        </w:tc>
      </w:tr>
      <w:tr w:rsidR="00046FE5" w:rsidRPr="00B475DD" w14:paraId="050354E3" w14:textId="77777777" w:rsidTr="0024337F">
        <w:trPr>
          <w:trHeight w:val="1223"/>
        </w:trPr>
        <w:tc>
          <w:tcPr>
            <w:tcW w:w="9576" w:type="dxa"/>
            <w:gridSpan w:val="2"/>
          </w:tcPr>
          <w:p w14:paraId="3F4610DE" w14:textId="29EDB12E" w:rsidR="00EA4D17" w:rsidRPr="0093065A" w:rsidRDefault="00046FE5" w:rsidP="0093065A">
            <w:pPr>
              <w:spacing w:before="40"/>
              <w:rPr>
                <w:rFonts w:ascii="Century Gothic" w:hAnsi="Century Gothic" w:cs="Arial"/>
                <w:b/>
                <w:szCs w:val="20"/>
              </w:rPr>
            </w:pPr>
            <w:r w:rsidRPr="0093065A">
              <w:rPr>
                <w:rFonts w:ascii="Century Gothic" w:hAnsi="Century Gothic" w:cs="Arial"/>
                <w:b/>
                <w:szCs w:val="20"/>
              </w:rPr>
              <w:t>Minimum Physical Expectations:</w:t>
            </w:r>
          </w:p>
          <w:p w14:paraId="1EB30003" w14:textId="77777777" w:rsidR="00EA4D17" w:rsidRPr="0093065A" w:rsidRDefault="00EA4D17" w:rsidP="00EB234F">
            <w:pPr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14:paraId="46C6E763" w14:textId="77777777" w:rsidR="00046FE5" w:rsidRPr="0093065A" w:rsidRDefault="00046FE5" w:rsidP="002D29F8">
            <w:pPr>
              <w:spacing w:after="40"/>
              <w:rPr>
                <w:rFonts w:ascii="Century Gothic" w:hAnsi="Century Gothic" w:cs="Arial"/>
                <w:b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/>
                <w:bCs/>
                <w:szCs w:val="20"/>
                <w:u w:val="single"/>
              </w:rPr>
              <w:t>Physical activity that often involves or requires the following:</w:t>
            </w:r>
          </w:p>
          <w:p w14:paraId="57A79E2D" w14:textId="364C045F" w:rsidR="00046FE5" w:rsidRPr="0093065A" w:rsidRDefault="00046FE5" w:rsidP="00EA4D17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Keyboarding, sitting, phone work and filing</w:t>
            </w:r>
            <w:r w:rsidR="002D29F8">
              <w:rPr>
                <w:rFonts w:ascii="Century Gothic" w:hAnsi="Century Gothic" w:cs="Arial"/>
                <w:szCs w:val="20"/>
              </w:rPr>
              <w:t>.</w:t>
            </w:r>
          </w:p>
          <w:p w14:paraId="546BFCB0" w14:textId="14CA7736" w:rsidR="00046FE5" w:rsidRPr="0093065A" w:rsidRDefault="00046FE5" w:rsidP="00EA4D17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Extensive time working on a computer</w:t>
            </w:r>
            <w:r w:rsidR="002D29F8">
              <w:rPr>
                <w:rFonts w:ascii="Century Gothic" w:hAnsi="Century Gothic" w:cs="Arial"/>
                <w:szCs w:val="20"/>
              </w:rPr>
              <w:t>.</w:t>
            </w:r>
          </w:p>
          <w:p w14:paraId="4DC9CBB2" w14:textId="561C4D8D" w:rsidR="00046FE5" w:rsidRPr="0093065A" w:rsidRDefault="00046FE5" w:rsidP="00EA4D17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Car travel</w:t>
            </w:r>
          </w:p>
          <w:p w14:paraId="51984ABF" w14:textId="65EA1FEB" w:rsidR="00046FE5" w:rsidRPr="0093065A" w:rsidRDefault="00046FE5" w:rsidP="00EA4D17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 xml:space="preserve">Lifting under 25 </w:t>
            </w:r>
            <w:r w:rsidR="000C21FB" w:rsidRPr="0093065A">
              <w:rPr>
                <w:rFonts w:ascii="Century Gothic" w:hAnsi="Century Gothic" w:cs="Arial"/>
                <w:szCs w:val="20"/>
              </w:rPr>
              <w:t>lbs.</w:t>
            </w:r>
            <w:r w:rsidRPr="0093065A">
              <w:rPr>
                <w:rFonts w:ascii="Century Gothic" w:hAnsi="Century Gothic" w:cs="Arial"/>
                <w:szCs w:val="20"/>
              </w:rPr>
              <w:t xml:space="preserve"> </w:t>
            </w:r>
          </w:p>
          <w:p w14:paraId="5A786E7B" w14:textId="1DC60641" w:rsidR="00046FE5" w:rsidRPr="0093065A" w:rsidRDefault="00046FE5" w:rsidP="00EA4D17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Bending, stooping, reaching, climbing, kneeling and/or twisting</w:t>
            </w:r>
          </w:p>
          <w:p w14:paraId="59335081" w14:textId="472D30A7" w:rsidR="00046FE5" w:rsidRPr="0093065A" w:rsidRDefault="00046FE5" w:rsidP="00EA4D17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 xml:space="preserve">Pushing and/or pulling over 25 lbs. but not more than 50 </w:t>
            </w:r>
            <w:r w:rsidR="000C21FB" w:rsidRPr="0093065A">
              <w:rPr>
                <w:rFonts w:ascii="Century Gothic" w:hAnsi="Century Gothic" w:cs="Arial"/>
                <w:szCs w:val="20"/>
              </w:rPr>
              <w:t>lbs.</w:t>
            </w:r>
          </w:p>
          <w:p w14:paraId="2BB05BE6" w14:textId="77777777" w:rsidR="00EA4D17" w:rsidRPr="0093065A" w:rsidRDefault="00EA4D17" w:rsidP="00EA4D17">
            <w:pPr>
              <w:pStyle w:val="ListParagraph"/>
              <w:rPr>
                <w:rFonts w:ascii="Century Gothic" w:hAnsi="Century Gothic" w:cs="Arial"/>
                <w:szCs w:val="20"/>
                <w:u w:val="single"/>
              </w:rPr>
            </w:pPr>
          </w:p>
          <w:p w14:paraId="20A44D51" w14:textId="77777777" w:rsidR="00046FE5" w:rsidRPr="0093065A" w:rsidRDefault="00046FE5" w:rsidP="002D29F8">
            <w:pPr>
              <w:spacing w:after="40"/>
              <w:rPr>
                <w:rFonts w:ascii="Century Gothic" w:hAnsi="Century Gothic" w:cs="Arial"/>
                <w:b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/>
                <w:bCs/>
                <w:szCs w:val="20"/>
                <w:u w:val="single"/>
              </w:rPr>
              <w:t>Physical activity that sometimes requires the following:</w:t>
            </w:r>
          </w:p>
          <w:p w14:paraId="31509C6B" w14:textId="77777777" w:rsidR="00046FE5" w:rsidRPr="0093065A" w:rsidRDefault="00046FE5" w:rsidP="00EA4D17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 xml:space="preserve">Lifting over 25 lbs. but not more than 50 </w:t>
            </w:r>
            <w:r w:rsidR="000C21FB" w:rsidRPr="0093065A">
              <w:rPr>
                <w:rFonts w:ascii="Century Gothic" w:hAnsi="Century Gothic" w:cs="Arial"/>
                <w:szCs w:val="20"/>
              </w:rPr>
              <w:t>lbs.</w:t>
            </w:r>
          </w:p>
          <w:p w14:paraId="5A36D7D8" w14:textId="01C9AF24" w:rsidR="00EA4D17" w:rsidRPr="0093065A" w:rsidRDefault="00EA4D17" w:rsidP="00EA4D17">
            <w:pPr>
              <w:ind w:left="360"/>
              <w:rPr>
                <w:rFonts w:ascii="Century Gothic" w:hAnsi="Century Gothic" w:cs="Arial"/>
                <w:sz w:val="12"/>
                <w:szCs w:val="12"/>
              </w:rPr>
            </w:pPr>
          </w:p>
        </w:tc>
      </w:tr>
      <w:tr w:rsidR="00046FE5" w:rsidRPr="00B475DD" w14:paraId="26742881" w14:textId="77777777" w:rsidTr="0024337F">
        <w:trPr>
          <w:trHeight w:val="1142"/>
        </w:trPr>
        <w:tc>
          <w:tcPr>
            <w:tcW w:w="9576" w:type="dxa"/>
            <w:gridSpan w:val="2"/>
          </w:tcPr>
          <w:p w14:paraId="6BDC2CA7" w14:textId="77777777" w:rsidR="00046FE5" w:rsidRPr="0093065A" w:rsidRDefault="00046FE5" w:rsidP="0093065A">
            <w:pPr>
              <w:spacing w:before="40"/>
              <w:rPr>
                <w:rFonts w:ascii="Century Gothic" w:hAnsi="Century Gothic" w:cs="Arial"/>
                <w:b/>
                <w:szCs w:val="20"/>
              </w:rPr>
            </w:pPr>
            <w:r w:rsidRPr="0093065A">
              <w:rPr>
                <w:rFonts w:ascii="Century Gothic" w:hAnsi="Century Gothic" w:cs="Arial"/>
                <w:b/>
                <w:szCs w:val="20"/>
              </w:rPr>
              <w:t>Minimum Environmental Expectations:</w:t>
            </w:r>
          </w:p>
          <w:p w14:paraId="78A9F89A" w14:textId="1EA5C46E" w:rsidR="00046FE5" w:rsidRPr="0093065A" w:rsidRDefault="00046FE5" w:rsidP="002D29F8">
            <w:pPr>
              <w:numPr>
                <w:ilvl w:val="0"/>
                <w:numId w:val="48"/>
              </w:numPr>
              <w:spacing w:after="40"/>
              <w:rPr>
                <w:rFonts w:ascii="Century Gothic" w:hAnsi="Century Gothic" w:cs="Arial"/>
                <w:b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Routine use of standard office equipment such as computers, phones, copiers, filing cabinets and fax machines</w:t>
            </w:r>
            <w:r w:rsidR="000C21FB" w:rsidRPr="0093065A">
              <w:rPr>
                <w:rFonts w:ascii="Century Gothic" w:hAnsi="Century Gothic" w:cs="Arial"/>
                <w:szCs w:val="20"/>
              </w:rPr>
              <w:t>.</w:t>
            </w:r>
          </w:p>
          <w:p w14:paraId="2BB3288D" w14:textId="586D6888" w:rsidR="00046FE5" w:rsidRPr="0093065A" w:rsidRDefault="00046FE5" w:rsidP="002D29F8">
            <w:pPr>
              <w:numPr>
                <w:ilvl w:val="0"/>
                <w:numId w:val="48"/>
              </w:numPr>
              <w:spacing w:after="40"/>
              <w:rPr>
                <w:rFonts w:ascii="Century Gothic" w:hAnsi="Century Gothic" w:cs="Arial"/>
                <w:b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Possible exposure to blood and bodily fluids</w:t>
            </w:r>
            <w:r w:rsidR="000C21FB" w:rsidRPr="0093065A">
              <w:rPr>
                <w:rFonts w:ascii="Century Gothic" w:hAnsi="Century Gothic" w:cs="Arial"/>
                <w:szCs w:val="20"/>
              </w:rPr>
              <w:t>.</w:t>
            </w:r>
          </w:p>
          <w:p w14:paraId="132785C3" w14:textId="78500890" w:rsidR="00046FE5" w:rsidRPr="0093065A" w:rsidRDefault="00046FE5" w:rsidP="002D29F8">
            <w:pPr>
              <w:numPr>
                <w:ilvl w:val="0"/>
                <w:numId w:val="48"/>
              </w:numPr>
              <w:spacing w:after="40"/>
              <w:rPr>
                <w:rFonts w:ascii="Century Gothic" w:hAnsi="Century Gothic" w:cs="Arial"/>
                <w:b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Possible exposure to communicable diseases</w:t>
            </w:r>
            <w:r w:rsidR="000C21FB" w:rsidRPr="0093065A">
              <w:rPr>
                <w:rFonts w:ascii="Century Gothic" w:hAnsi="Century Gothic" w:cs="Arial"/>
                <w:szCs w:val="20"/>
              </w:rPr>
              <w:t>.</w:t>
            </w:r>
          </w:p>
          <w:p w14:paraId="6E4349D3" w14:textId="31657061" w:rsidR="00046FE5" w:rsidRPr="0093065A" w:rsidRDefault="00046FE5" w:rsidP="002D29F8">
            <w:pPr>
              <w:numPr>
                <w:ilvl w:val="0"/>
                <w:numId w:val="48"/>
              </w:numPr>
              <w:spacing w:after="40"/>
              <w:rPr>
                <w:rFonts w:ascii="Century Gothic" w:hAnsi="Century Gothic" w:cs="Arial"/>
                <w:b/>
                <w:szCs w:val="20"/>
              </w:rPr>
            </w:pPr>
            <w:r w:rsidRPr="0093065A">
              <w:rPr>
                <w:rFonts w:ascii="Century Gothic" w:eastAsia="Times New Roman" w:hAnsi="Century Gothic" w:cs="Arial"/>
                <w:color w:val="262626"/>
                <w:szCs w:val="20"/>
              </w:rPr>
              <w:t>Exposure to potential traffic dangers and</w:t>
            </w:r>
            <w:r w:rsidRPr="0093065A">
              <w:rPr>
                <w:rFonts w:ascii="Century Gothic" w:hAnsi="Century Gothic" w:cs="Arial"/>
                <w:szCs w:val="20"/>
              </w:rPr>
              <w:t xml:space="preserve"> varying weather conditions when conducting work related travel</w:t>
            </w:r>
            <w:r w:rsidR="000C21FB" w:rsidRPr="0093065A">
              <w:rPr>
                <w:rFonts w:ascii="Century Gothic" w:hAnsi="Century Gothic" w:cs="Arial"/>
                <w:szCs w:val="20"/>
              </w:rPr>
              <w:t>.</w:t>
            </w:r>
          </w:p>
        </w:tc>
      </w:tr>
    </w:tbl>
    <w:p w14:paraId="51429249" w14:textId="77777777" w:rsidR="00C9383D" w:rsidRDefault="00C9383D" w:rsidP="0014076C"/>
    <w:p w14:paraId="01F2E7EB" w14:textId="77777777" w:rsidR="003605F7" w:rsidRDefault="003605F7" w:rsidP="0014076C"/>
    <w:p w14:paraId="5EB7DD57" w14:textId="77777777" w:rsidR="003605F7" w:rsidRDefault="003605F7" w:rsidP="0014076C"/>
    <w:p w14:paraId="4EB32A93" w14:textId="77777777" w:rsidR="003605F7" w:rsidRDefault="003605F7" w:rsidP="0014076C"/>
    <w:p w14:paraId="4A751D52" w14:textId="77777777" w:rsidR="003605F7" w:rsidRDefault="003605F7" w:rsidP="0014076C"/>
    <w:p w14:paraId="09F2BD6A" w14:textId="77777777" w:rsidR="003605F7" w:rsidRDefault="003605F7" w:rsidP="0014076C"/>
    <w:p w14:paraId="40595131" w14:textId="77777777" w:rsidR="003605F7" w:rsidRDefault="003605F7" w:rsidP="0014076C"/>
    <w:sectPr w:rsidR="003605F7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587CC" w14:textId="77777777" w:rsidR="00830501" w:rsidRDefault="00830501" w:rsidP="00037D55">
      <w:r>
        <w:separator/>
      </w:r>
    </w:p>
  </w:endnote>
  <w:endnote w:type="continuationSeparator" w:id="0">
    <w:p w14:paraId="0DDE9D76" w14:textId="77777777" w:rsidR="00830501" w:rsidRDefault="00830501" w:rsidP="0003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92022" w14:textId="62B3A699" w:rsidR="00C9383D" w:rsidRDefault="000C21FB">
    <w:pPr>
      <w:pStyle w:val="Footer"/>
    </w:pPr>
    <w:r w:rsidRPr="000C21FB">
      <w:rPr>
        <w:sz w:val="16"/>
        <w:szCs w:val="16"/>
      </w:rPr>
      <w:fldChar w:fldCharType="begin"/>
    </w:r>
    <w:r w:rsidRPr="000C21FB">
      <w:rPr>
        <w:sz w:val="16"/>
        <w:szCs w:val="16"/>
      </w:rPr>
      <w:instrText xml:space="preserve"> FILENAME  \* FirstCap \p  \* MERGEFORMAT </w:instrText>
    </w:r>
    <w:r w:rsidRPr="000C21FB">
      <w:rPr>
        <w:sz w:val="16"/>
        <w:szCs w:val="16"/>
      </w:rPr>
      <w:fldChar w:fldCharType="separate"/>
    </w:r>
    <w:r w:rsidR="001E3775">
      <w:rPr>
        <w:noProof/>
        <w:sz w:val="16"/>
        <w:szCs w:val="16"/>
      </w:rPr>
      <w:t>P:\Agency\Human Resources\Job Descriptions\Child Family Development\EHS Socialization Specialist.docx</w:t>
    </w:r>
    <w:r w:rsidRPr="000C21FB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</w:t>
    </w:r>
    <w:r w:rsidR="002D29F8">
      <w:rPr>
        <w:sz w:val="16"/>
        <w:szCs w:val="16"/>
      </w:rPr>
      <w:t xml:space="preserve">                             </w:t>
    </w:r>
    <w:r>
      <w:rPr>
        <w:sz w:val="16"/>
        <w:szCs w:val="16"/>
      </w:rPr>
      <w:t xml:space="preserve">                    </w:t>
    </w:r>
    <w:r w:rsidR="00395F70">
      <w:fldChar w:fldCharType="begin"/>
    </w:r>
    <w:r w:rsidR="00395F70">
      <w:instrText xml:space="preserve"> PAGE   \* MERGEFORMAT </w:instrText>
    </w:r>
    <w:r w:rsidR="00395F70">
      <w:fldChar w:fldCharType="separate"/>
    </w:r>
    <w:r w:rsidR="003605F7">
      <w:rPr>
        <w:noProof/>
      </w:rPr>
      <w:t>4</w:t>
    </w:r>
    <w:r w:rsidR="00395F7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D27D9" w14:textId="77777777" w:rsidR="00830501" w:rsidRDefault="00830501" w:rsidP="00037D55">
      <w:r>
        <w:separator/>
      </w:r>
    </w:p>
  </w:footnote>
  <w:footnote w:type="continuationSeparator" w:id="0">
    <w:p w14:paraId="61985D0B" w14:textId="77777777" w:rsidR="00830501" w:rsidRDefault="00830501" w:rsidP="0003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F1A75" w14:textId="425ABAA4" w:rsidR="000C21FB" w:rsidRDefault="001E3775" w:rsidP="000653D7">
    <w:pPr>
      <w:pStyle w:val="Companyname"/>
      <w:spacing w:after="0"/>
      <w:jc w:val="center"/>
    </w:pPr>
    <w:r w:rsidRPr="003E3185">
      <w:rPr>
        <w:rFonts w:eastAsia="Times New Roman"/>
        <w:b w:val="0"/>
        <w:noProof/>
      </w:rPr>
      <w:drawing>
        <wp:anchor distT="0" distB="0" distL="114300" distR="114300" simplePos="0" relativeHeight="251660288" behindDoc="0" locked="0" layoutInCell="1" allowOverlap="1" wp14:anchorId="6E7F60CB" wp14:editId="2DB6FB4C">
          <wp:simplePos x="0" y="0"/>
          <wp:positionH relativeFrom="margin">
            <wp:align>left</wp:align>
          </wp:positionH>
          <wp:positionV relativeFrom="paragraph">
            <wp:posOffset>85725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59264" behindDoc="0" locked="0" layoutInCell="1" allowOverlap="1" wp14:anchorId="5B9FD671" wp14:editId="6ADA64A6">
              <wp:simplePos x="0" y="0"/>
              <wp:positionH relativeFrom="margin">
                <wp:align>right</wp:align>
              </wp:positionH>
              <wp:positionV relativeFrom="topMargin">
                <wp:posOffset>604520</wp:posOffset>
              </wp:positionV>
              <wp:extent cx="4381500" cy="762811"/>
              <wp:effectExtent l="0" t="0" r="0" b="0"/>
              <wp:wrapNone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762811"/>
                        <a:chOff x="-1" y="192052"/>
                        <a:chExt cx="4383082" cy="764295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84B91D" w14:textId="77777777" w:rsidR="000C21FB" w:rsidRDefault="000C21FB" w:rsidP="000C21FB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7036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287629" w14:textId="77777777" w:rsidR="000C21FB" w:rsidRPr="002405E7" w:rsidRDefault="000C21FB" w:rsidP="000C21FB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0149F444" w14:textId="6674B9BC" w:rsidR="000C21FB" w:rsidRDefault="000C21FB" w:rsidP="000C21FB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  <w:p w14:paraId="27064B9F" w14:textId="77777777" w:rsidR="000C21FB" w:rsidRPr="002405E7" w:rsidRDefault="000C21FB" w:rsidP="000C21FB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9FD671" id="Group 198" o:spid="_x0000_s1026" style="position:absolute;left:0;text-align:left;margin-left:293.8pt;margin-top:47.6pt;width:345pt;height:60.05pt;z-index:251659264;mso-wrap-distance-left:14.4pt;mso-wrap-distance-top:3.6pt;mso-wrap-distance-right:14.4pt;mso-wrap-distance-bottom:3.6pt;mso-position-horizontal:right;mso-position-horizontal-relative:margin;mso-position-vertical-relative:top-margin-area;mso-width-relative:margin;mso-height-relative:margin" coordorigin=",1920" coordsize="43830,7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5984B91D" w14:textId="77777777" w:rsidR="000C21FB" w:rsidRDefault="000C21FB" w:rsidP="000C21FB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7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4E287629" w14:textId="77777777" w:rsidR="000C21FB" w:rsidRPr="002405E7" w:rsidRDefault="000C21FB" w:rsidP="000C21FB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0149F444" w14:textId="6674B9BC" w:rsidR="000C21FB" w:rsidRDefault="000C21FB" w:rsidP="000C21FB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  <w:p w14:paraId="27064B9F" w14:textId="77777777" w:rsidR="000C21FB" w:rsidRPr="002405E7" w:rsidRDefault="000C21FB" w:rsidP="000C21FB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1B83B7FE" w14:textId="0943363F" w:rsidR="000C21FB" w:rsidRDefault="000C21FB" w:rsidP="000653D7">
    <w:pPr>
      <w:pStyle w:val="Companyname"/>
      <w:spacing w:after="0"/>
      <w:jc w:val="center"/>
    </w:pPr>
  </w:p>
  <w:p w14:paraId="7284CCDA" w14:textId="2894CC7A" w:rsidR="000C21FB" w:rsidRDefault="000C21FB" w:rsidP="000653D7">
    <w:pPr>
      <w:pStyle w:val="Companyname"/>
      <w:spacing w:after="0"/>
      <w:jc w:val="center"/>
    </w:pPr>
  </w:p>
  <w:p w14:paraId="6F752475" w14:textId="77777777" w:rsidR="0004279E" w:rsidRPr="00841DC8" w:rsidRDefault="0004279E" w:rsidP="000653D7">
    <w:pPr>
      <w:pStyle w:val="Companyname"/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09B5"/>
    <w:multiLevelType w:val="hybridMultilevel"/>
    <w:tmpl w:val="A08A5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2B4A"/>
    <w:multiLevelType w:val="hybridMultilevel"/>
    <w:tmpl w:val="4BDA6E16"/>
    <w:lvl w:ilvl="0" w:tplc="8E20D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F59A8"/>
    <w:multiLevelType w:val="hybridMultilevel"/>
    <w:tmpl w:val="A0E8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1618"/>
    <w:multiLevelType w:val="hybridMultilevel"/>
    <w:tmpl w:val="28C20674"/>
    <w:lvl w:ilvl="0" w:tplc="F09AF49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044B5"/>
    <w:multiLevelType w:val="hybridMultilevel"/>
    <w:tmpl w:val="2FF6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E79E6"/>
    <w:multiLevelType w:val="hybridMultilevel"/>
    <w:tmpl w:val="6046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1DF"/>
    <w:multiLevelType w:val="hybridMultilevel"/>
    <w:tmpl w:val="56903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D1FB9"/>
    <w:multiLevelType w:val="hybridMultilevel"/>
    <w:tmpl w:val="A7642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C07A1"/>
    <w:multiLevelType w:val="hybridMultilevel"/>
    <w:tmpl w:val="091604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12C06"/>
    <w:multiLevelType w:val="multilevel"/>
    <w:tmpl w:val="2C12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C73E3"/>
    <w:multiLevelType w:val="hybridMultilevel"/>
    <w:tmpl w:val="56E8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93989"/>
    <w:multiLevelType w:val="hybridMultilevel"/>
    <w:tmpl w:val="F204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1637F"/>
    <w:multiLevelType w:val="hybridMultilevel"/>
    <w:tmpl w:val="AFF2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A0942"/>
    <w:multiLevelType w:val="hybridMultilevel"/>
    <w:tmpl w:val="CB2AB078"/>
    <w:lvl w:ilvl="0" w:tplc="33B871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86260"/>
    <w:multiLevelType w:val="hybridMultilevel"/>
    <w:tmpl w:val="F54CE620"/>
    <w:lvl w:ilvl="0" w:tplc="9F46AB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86D8E"/>
    <w:multiLevelType w:val="hybridMultilevel"/>
    <w:tmpl w:val="03D4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87503"/>
    <w:multiLevelType w:val="hybridMultilevel"/>
    <w:tmpl w:val="948A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C6E72"/>
    <w:multiLevelType w:val="hybridMultilevel"/>
    <w:tmpl w:val="744E4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72A3A"/>
    <w:multiLevelType w:val="hybridMultilevel"/>
    <w:tmpl w:val="B398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35068"/>
    <w:multiLevelType w:val="hybridMultilevel"/>
    <w:tmpl w:val="DC880B1C"/>
    <w:lvl w:ilvl="0" w:tplc="A2FC4A1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B080C"/>
    <w:multiLevelType w:val="hybridMultilevel"/>
    <w:tmpl w:val="C88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D5596"/>
    <w:multiLevelType w:val="hybridMultilevel"/>
    <w:tmpl w:val="312A84D0"/>
    <w:lvl w:ilvl="0" w:tplc="DCE85A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73ECB"/>
    <w:multiLevelType w:val="hybridMultilevel"/>
    <w:tmpl w:val="587AB7E8"/>
    <w:lvl w:ilvl="0" w:tplc="589E13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B4714"/>
    <w:multiLevelType w:val="hybridMultilevel"/>
    <w:tmpl w:val="FAD0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45764"/>
    <w:multiLevelType w:val="hybridMultilevel"/>
    <w:tmpl w:val="1BD8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514A0"/>
    <w:multiLevelType w:val="hybridMultilevel"/>
    <w:tmpl w:val="CB10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F633C67"/>
    <w:multiLevelType w:val="hybridMultilevel"/>
    <w:tmpl w:val="10226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81856"/>
    <w:multiLevelType w:val="hybridMultilevel"/>
    <w:tmpl w:val="D53E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13E4A"/>
    <w:multiLevelType w:val="hybridMultilevel"/>
    <w:tmpl w:val="AE3E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55DB7"/>
    <w:multiLevelType w:val="hybridMultilevel"/>
    <w:tmpl w:val="E5B0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9274C"/>
    <w:multiLevelType w:val="hybridMultilevel"/>
    <w:tmpl w:val="2500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B0121"/>
    <w:multiLevelType w:val="hybridMultilevel"/>
    <w:tmpl w:val="0FEE8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A1ACB"/>
    <w:multiLevelType w:val="hybridMultilevel"/>
    <w:tmpl w:val="2F44C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77BC1"/>
    <w:multiLevelType w:val="hybridMultilevel"/>
    <w:tmpl w:val="E620E200"/>
    <w:lvl w:ilvl="0" w:tplc="0DC494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21F30"/>
    <w:multiLevelType w:val="hybridMultilevel"/>
    <w:tmpl w:val="72F0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37F8D"/>
    <w:multiLevelType w:val="hybridMultilevel"/>
    <w:tmpl w:val="40DA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52FAB"/>
    <w:multiLevelType w:val="hybridMultilevel"/>
    <w:tmpl w:val="FA3463BE"/>
    <w:lvl w:ilvl="0" w:tplc="97DEC6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F468A"/>
    <w:multiLevelType w:val="hybridMultilevel"/>
    <w:tmpl w:val="D9C64436"/>
    <w:lvl w:ilvl="0" w:tplc="9C0056B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B32BE"/>
    <w:multiLevelType w:val="hybridMultilevel"/>
    <w:tmpl w:val="A20A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17156"/>
    <w:multiLevelType w:val="hybridMultilevel"/>
    <w:tmpl w:val="3CDC2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D1E12"/>
    <w:multiLevelType w:val="hybridMultilevel"/>
    <w:tmpl w:val="7DD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5A486A"/>
    <w:multiLevelType w:val="hybridMultilevel"/>
    <w:tmpl w:val="B104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490FB8"/>
    <w:multiLevelType w:val="hybridMultilevel"/>
    <w:tmpl w:val="6E6E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D2747"/>
    <w:multiLevelType w:val="hybridMultilevel"/>
    <w:tmpl w:val="DC880B1C"/>
    <w:lvl w:ilvl="0" w:tplc="A2FC4A1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D1F0D"/>
    <w:multiLevelType w:val="hybridMultilevel"/>
    <w:tmpl w:val="C12C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A6377"/>
    <w:multiLevelType w:val="hybridMultilevel"/>
    <w:tmpl w:val="3CD41210"/>
    <w:lvl w:ilvl="0" w:tplc="E27682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345FE"/>
    <w:multiLevelType w:val="hybridMultilevel"/>
    <w:tmpl w:val="1C4E2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15"/>
  </w:num>
  <w:num w:numId="4">
    <w:abstractNumId w:val="9"/>
  </w:num>
  <w:num w:numId="5">
    <w:abstractNumId w:val="18"/>
  </w:num>
  <w:num w:numId="6">
    <w:abstractNumId w:val="28"/>
  </w:num>
  <w:num w:numId="7">
    <w:abstractNumId w:val="19"/>
  </w:num>
  <w:num w:numId="8">
    <w:abstractNumId w:val="8"/>
  </w:num>
  <w:num w:numId="9">
    <w:abstractNumId w:val="34"/>
  </w:num>
  <w:num w:numId="10">
    <w:abstractNumId w:val="27"/>
  </w:num>
  <w:num w:numId="11">
    <w:abstractNumId w:val="4"/>
  </w:num>
  <w:num w:numId="12">
    <w:abstractNumId w:val="37"/>
  </w:num>
  <w:num w:numId="13">
    <w:abstractNumId w:val="7"/>
  </w:num>
  <w:num w:numId="14">
    <w:abstractNumId w:val="0"/>
  </w:num>
  <w:num w:numId="15">
    <w:abstractNumId w:val="41"/>
  </w:num>
  <w:num w:numId="16">
    <w:abstractNumId w:val="48"/>
  </w:num>
  <w:num w:numId="17">
    <w:abstractNumId w:val="1"/>
  </w:num>
  <w:num w:numId="18">
    <w:abstractNumId w:val="10"/>
  </w:num>
  <w:num w:numId="19">
    <w:abstractNumId w:val="20"/>
  </w:num>
  <w:num w:numId="20">
    <w:abstractNumId w:val="45"/>
  </w:num>
  <w:num w:numId="21">
    <w:abstractNumId w:val="39"/>
  </w:num>
  <w:num w:numId="22">
    <w:abstractNumId w:val="35"/>
  </w:num>
  <w:num w:numId="23">
    <w:abstractNumId w:val="14"/>
  </w:num>
  <w:num w:numId="24">
    <w:abstractNumId w:val="23"/>
  </w:num>
  <w:num w:numId="25">
    <w:abstractNumId w:val="47"/>
  </w:num>
  <w:num w:numId="26">
    <w:abstractNumId w:val="22"/>
  </w:num>
  <w:num w:numId="27">
    <w:abstractNumId w:val="38"/>
  </w:num>
  <w:num w:numId="28">
    <w:abstractNumId w:val="12"/>
  </w:num>
  <w:num w:numId="29">
    <w:abstractNumId w:val="33"/>
  </w:num>
  <w:num w:numId="30">
    <w:abstractNumId w:val="11"/>
  </w:num>
  <w:num w:numId="31">
    <w:abstractNumId w:val="40"/>
  </w:num>
  <w:num w:numId="32">
    <w:abstractNumId w:val="29"/>
  </w:num>
  <w:num w:numId="33">
    <w:abstractNumId w:val="30"/>
  </w:num>
  <w:num w:numId="34">
    <w:abstractNumId w:val="42"/>
  </w:num>
  <w:num w:numId="35">
    <w:abstractNumId w:val="44"/>
  </w:num>
  <w:num w:numId="36">
    <w:abstractNumId w:val="36"/>
  </w:num>
  <w:num w:numId="37">
    <w:abstractNumId w:val="5"/>
  </w:num>
  <w:num w:numId="38">
    <w:abstractNumId w:val="46"/>
  </w:num>
  <w:num w:numId="39">
    <w:abstractNumId w:val="32"/>
  </w:num>
  <w:num w:numId="40">
    <w:abstractNumId w:val="43"/>
  </w:num>
  <w:num w:numId="41">
    <w:abstractNumId w:val="24"/>
  </w:num>
  <w:num w:numId="42">
    <w:abstractNumId w:val="6"/>
  </w:num>
  <w:num w:numId="43">
    <w:abstractNumId w:val="21"/>
  </w:num>
  <w:num w:numId="44">
    <w:abstractNumId w:val="3"/>
  </w:num>
  <w:num w:numId="45">
    <w:abstractNumId w:val="25"/>
  </w:num>
  <w:num w:numId="46">
    <w:abstractNumId w:val="26"/>
  </w:num>
  <w:num w:numId="47">
    <w:abstractNumId w:val="13"/>
  </w:num>
  <w:num w:numId="48">
    <w:abstractNumId w:val="17"/>
  </w:num>
  <w:num w:numId="4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76"/>
    <w:rsid w:val="000115E9"/>
    <w:rsid w:val="00012DA9"/>
    <w:rsid w:val="000327B2"/>
    <w:rsid w:val="00037D55"/>
    <w:rsid w:val="0004279E"/>
    <w:rsid w:val="00043AED"/>
    <w:rsid w:val="00046FE5"/>
    <w:rsid w:val="00050301"/>
    <w:rsid w:val="0005354B"/>
    <w:rsid w:val="00053F14"/>
    <w:rsid w:val="00064CF5"/>
    <w:rsid w:val="000653D7"/>
    <w:rsid w:val="00071315"/>
    <w:rsid w:val="00080FDC"/>
    <w:rsid w:val="00081816"/>
    <w:rsid w:val="00087FFC"/>
    <w:rsid w:val="00094B04"/>
    <w:rsid w:val="000A4401"/>
    <w:rsid w:val="000A6956"/>
    <w:rsid w:val="000B2420"/>
    <w:rsid w:val="000B4962"/>
    <w:rsid w:val="000C21FB"/>
    <w:rsid w:val="000C5A46"/>
    <w:rsid w:val="000D7267"/>
    <w:rsid w:val="000E6682"/>
    <w:rsid w:val="000F0AA1"/>
    <w:rsid w:val="00103BF9"/>
    <w:rsid w:val="001132AD"/>
    <w:rsid w:val="00114FAC"/>
    <w:rsid w:val="00117BB6"/>
    <w:rsid w:val="0012566B"/>
    <w:rsid w:val="0014076C"/>
    <w:rsid w:val="00146AF0"/>
    <w:rsid w:val="00147A54"/>
    <w:rsid w:val="00154D18"/>
    <w:rsid w:val="001751A6"/>
    <w:rsid w:val="00180117"/>
    <w:rsid w:val="001A24F2"/>
    <w:rsid w:val="001A47B5"/>
    <w:rsid w:val="001A7713"/>
    <w:rsid w:val="001B5876"/>
    <w:rsid w:val="001E3775"/>
    <w:rsid w:val="00201D1A"/>
    <w:rsid w:val="00213BED"/>
    <w:rsid w:val="00216835"/>
    <w:rsid w:val="00235AD9"/>
    <w:rsid w:val="002421DC"/>
    <w:rsid w:val="0024337F"/>
    <w:rsid w:val="00276A6F"/>
    <w:rsid w:val="002A383B"/>
    <w:rsid w:val="002B5A65"/>
    <w:rsid w:val="002C14A7"/>
    <w:rsid w:val="002D29F8"/>
    <w:rsid w:val="00317DC3"/>
    <w:rsid w:val="003200FD"/>
    <w:rsid w:val="00335884"/>
    <w:rsid w:val="003605F7"/>
    <w:rsid w:val="00365061"/>
    <w:rsid w:val="00374F55"/>
    <w:rsid w:val="00376993"/>
    <w:rsid w:val="0038238B"/>
    <w:rsid w:val="003829AA"/>
    <w:rsid w:val="00384834"/>
    <w:rsid w:val="00386B78"/>
    <w:rsid w:val="00391986"/>
    <w:rsid w:val="00395F70"/>
    <w:rsid w:val="003A1E90"/>
    <w:rsid w:val="003A7390"/>
    <w:rsid w:val="003F4470"/>
    <w:rsid w:val="0040302A"/>
    <w:rsid w:val="00410CD4"/>
    <w:rsid w:val="00423C7E"/>
    <w:rsid w:val="0044217C"/>
    <w:rsid w:val="00442674"/>
    <w:rsid w:val="00445362"/>
    <w:rsid w:val="0044688A"/>
    <w:rsid w:val="00455D2F"/>
    <w:rsid w:val="004806C6"/>
    <w:rsid w:val="004A1B2D"/>
    <w:rsid w:val="004A23E0"/>
    <w:rsid w:val="004C2484"/>
    <w:rsid w:val="004D2671"/>
    <w:rsid w:val="004E07BD"/>
    <w:rsid w:val="004F24E4"/>
    <w:rsid w:val="004F40B1"/>
    <w:rsid w:val="00500155"/>
    <w:rsid w:val="0051384E"/>
    <w:rsid w:val="00516A0F"/>
    <w:rsid w:val="005264B2"/>
    <w:rsid w:val="00562A56"/>
    <w:rsid w:val="00566F1F"/>
    <w:rsid w:val="00592652"/>
    <w:rsid w:val="00592B57"/>
    <w:rsid w:val="005A28A8"/>
    <w:rsid w:val="005A3B49"/>
    <w:rsid w:val="005D21B8"/>
    <w:rsid w:val="005E3FE3"/>
    <w:rsid w:val="005F09AB"/>
    <w:rsid w:val="005F1C58"/>
    <w:rsid w:val="0060145B"/>
    <w:rsid w:val="0060216F"/>
    <w:rsid w:val="00614C7D"/>
    <w:rsid w:val="006477EF"/>
    <w:rsid w:val="00657FA3"/>
    <w:rsid w:val="00661B27"/>
    <w:rsid w:val="006860AF"/>
    <w:rsid w:val="006A15EA"/>
    <w:rsid w:val="006A516A"/>
    <w:rsid w:val="006B253D"/>
    <w:rsid w:val="006B53FB"/>
    <w:rsid w:val="006C2B47"/>
    <w:rsid w:val="006C5CCB"/>
    <w:rsid w:val="006F6266"/>
    <w:rsid w:val="007026A1"/>
    <w:rsid w:val="00717383"/>
    <w:rsid w:val="0073622B"/>
    <w:rsid w:val="00736C27"/>
    <w:rsid w:val="00736E4E"/>
    <w:rsid w:val="00762050"/>
    <w:rsid w:val="0076371F"/>
    <w:rsid w:val="00774232"/>
    <w:rsid w:val="0079478E"/>
    <w:rsid w:val="007A01BD"/>
    <w:rsid w:val="007B18B0"/>
    <w:rsid w:val="007B5567"/>
    <w:rsid w:val="007B6A52"/>
    <w:rsid w:val="007E3E45"/>
    <w:rsid w:val="007F0E6E"/>
    <w:rsid w:val="007F2C82"/>
    <w:rsid w:val="008036DF"/>
    <w:rsid w:val="0080619B"/>
    <w:rsid w:val="008249D1"/>
    <w:rsid w:val="00830501"/>
    <w:rsid w:val="00841DC8"/>
    <w:rsid w:val="00843A55"/>
    <w:rsid w:val="00851E78"/>
    <w:rsid w:val="00864389"/>
    <w:rsid w:val="00870DD0"/>
    <w:rsid w:val="00874241"/>
    <w:rsid w:val="00890638"/>
    <w:rsid w:val="008C29E9"/>
    <w:rsid w:val="008D03D8"/>
    <w:rsid w:val="008D0916"/>
    <w:rsid w:val="008D2F4B"/>
    <w:rsid w:val="008F1904"/>
    <w:rsid w:val="008F2537"/>
    <w:rsid w:val="008F2E60"/>
    <w:rsid w:val="008F5801"/>
    <w:rsid w:val="00901594"/>
    <w:rsid w:val="00921A0D"/>
    <w:rsid w:val="0093065A"/>
    <w:rsid w:val="009330CA"/>
    <w:rsid w:val="00942365"/>
    <w:rsid w:val="009528AF"/>
    <w:rsid w:val="00955BA5"/>
    <w:rsid w:val="00976D84"/>
    <w:rsid w:val="0099370D"/>
    <w:rsid w:val="009A01BA"/>
    <w:rsid w:val="009E7E9C"/>
    <w:rsid w:val="009F7E6F"/>
    <w:rsid w:val="00A01439"/>
    <w:rsid w:val="00A01E8A"/>
    <w:rsid w:val="00A10BE5"/>
    <w:rsid w:val="00A17677"/>
    <w:rsid w:val="00A2267D"/>
    <w:rsid w:val="00A359F5"/>
    <w:rsid w:val="00A367BF"/>
    <w:rsid w:val="00A52123"/>
    <w:rsid w:val="00A74620"/>
    <w:rsid w:val="00A81673"/>
    <w:rsid w:val="00A845E5"/>
    <w:rsid w:val="00A92D4C"/>
    <w:rsid w:val="00AB2BA5"/>
    <w:rsid w:val="00AD707D"/>
    <w:rsid w:val="00B0768C"/>
    <w:rsid w:val="00B3512B"/>
    <w:rsid w:val="00B40778"/>
    <w:rsid w:val="00B453C1"/>
    <w:rsid w:val="00B475DD"/>
    <w:rsid w:val="00B61BE6"/>
    <w:rsid w:val="00B701AB"/>
    <w:rsid w:val="00B837A6"/>
    <w:rsid w:val="00B855A8"/>
    <w:rsid w:val="00B9534D"/>
    <w:rsid w:val="00BA31EC"/>
    <w:rsid w:val="00BB2F85"/>
    <w:rsid w:val="00BD0958"/>
    <w:rsid w:val="00BD19F3"/>
    <w:rsid w:val="00BE26DC"/>
    <w:rsid w:val="00C03060"/>
    <w:rsid w:val="00C11D52"/>
    <w:rsid w:val="00C15B27"/>
    <w:rsid w:val="00C21802"/>
    <w:rsid w:val="00C22FD2"/>
    <w:rsid w:val="00C31971"/>
    <w:rsid w:val="00C338F6"/>
    <w:rsid w:val="00C35671"/>
    <w:rsid w:val="00C41450"/>
    <w:rsid w:val="00C42AD3"/>
    <w:rsid w:val="00C62179"/>
    <w:rsid w:val="00C70825"/>
    <w:rsid w:val="00C76253"/>
    <w:rsid w:val="00C9383D"/>
    <w:rsid w:val="00CB08D2"/>
    <w:rsid w:val="00CC4A82"/>
    <w:rsid w:val="00CF467A"/>
    <w:rsid w:val="00D13647"/>
    <w:rsid w:val="00D16D39"/>
    <w:rsid w:val="00D17CF6"/>
    <w:rsid w:val="00D32F04"/>
    <w:rsid w:val="00D57E96"/>
    <w:rsid w:val="00D74263"/>
    <w:rsid w:val="00D91CE6"/>
    <w:rsid w:val="00D921F1"/>
    <w:rsid w:val="00DA55F5"/>
    <w:rsid w:val="00DB4F41"/>
    <w:rsid w:val="00DB57A8"/>
    <w:rsid w:val="00DB7B5C"/>
    <w:rsid w:val="00DB7BDD"/>
    <w:rsid w:val="00DC0684"/>
    <w:rsid w:val="00DC1066"/>
    <w:rsid w:val="00DC2EEE"/>
    <w:rsid w:val="00DD5B02"/>
    <w:rsid w:val="00DE106F"/>
    <w:rsid w:val="00DF0926"/>
    <w:rsid w:val="00E0032A"/>
    <w:rsid w:val="00E110AC"/>
    <w:rsid w:val="00E126B0"/>
    <w:rsid w:val="00E23F93"/>
    <w:rsid w:val="00E25F48"/>
    <w:rsid w:val="00E46249"/>
    <w:rsid w:val="00E4659C"/>
    <w:rsid w:val="00E517A5"/>
    <w:rsid w:val="00E72CE7"/>
    <w:rsid w:val="00EA4D17"/>
    <w:rsid w:val="00EA58D0"/>
    <w:rsid w:val="00EA68A2"/>
    <w:rsid w:val="00EB234F"/>
    <w:rsid w:val="00EC4B72"/>
    <w:rsid w:val="00ED1A42"/>
    <w:rsid w:val="00ED3E35"/>
    <w:rsid w:val="00EE0BB9"/>
    <w:rsid w:val="00F04CBB"/>
    <w:rsid w:val="00F06F66"/>
    <w:rsid w:val="00F07ECB"/>
    <w:rsid w:val="00F10053"/>
    <w:rsid w:val="00F2370C"/>
    <w:rsid w:val="00F25C59"/>
    <w:rsid w:val="00F305F8"/>
    <w:rsid w:val="00F320E2"/>
    <w:rsid w:val="00F40E89"/>
    <w:rsid w:val="00F45AF5"/>
    <w:rsid w:val="00F504C1"/>
    <w:rsid w:val="00F57D91"/>
    <w:rsid w:val="00F77913"/>
    <w:rsid w:val="00F84108"/>
    <w:rsid w:val="00FA11EE"/>
    <w:rsid w:val="00FA683D"/>
    <w:rsid w:val="00FC6E54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4E44630"/>
  <w15:docId w15:val="{DCA823DB-8E5D-4505-8697-636679DB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rPr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11</TotalTime>
  <Pages>4</Pages>
  <Words>1348</Words>
  <Characters>8571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4</cp:revision>
  <cp:lastPrinted>2016-01-19T17:21:00Z</cp:lastPrinted>
  <dcterms:created xsi:type="dcterms:W3CDTF">2021-03-31T13:49:00Z</dcterms:created>
  <dcterms:modified xsi:type="dcterms:W3CDTF">2021-03-31T14:37:00Z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