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3B29918" w14:textId="77777777" w:rsidTr="001F4209">
        <w:tc>
          <w:tcPr>
            <w:tcW w:w="1908" w:type="dxa"/>
            <w:shd w:val="clear" w:color="auto" w:fill="F2F2F2"/>
          </w:tcPr>
          <w:p w14:paraId="55110ACF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9D88D55" w14:textId="4DEF746A" w:rsidR="00D74263" w:rsidRPr="00FA3205" w:rsidRDefault="00393608" w:rsidP="004806C6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Homeless P</w:t>
            </w:r>
            <w:r w:rsidR="000F5F37"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rogram</w:t>
            </w: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Administrative</w:t>
            </w:r>
            <w:r w:rsidR="00BE51ED" w:rsidRPr="00FA3205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Specialist</w:t>
            </w:r>
          </w:p>
        </w:tc>
      </w:tr>
      <w:tr w:rsidR="00D74263" w:rsidRPr="00B475DD" w14:paraId="1B4AA661" w14:textId="77777777" w:rsidTr="001F4209">
        <w:tc>
          <w:tcPr>
            <w:tcW w:w="1908" w:type="dxa"/>
            <w:shd w:val="clear" w:color="auto" w:fill="F2F2F2"/>
          </w:tcPr>
          <w:p w14:paraId="05A815CC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1C58F20D" w14:textId="75D7E961" w:rsidR="00D74263" w:rsidRPr="00FA3205" w:rsidRDefault="00B663B9" w:rsidP="004806C6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2D8FA09E" w14:textId="77777777" w:rsidTr="001F4209">
        <w:tc>
          <w:tcPr>
            <w:tcW w:w="1908" w:type="dxa"/>
            <w:shd w:val="clear" w:color="auto" w:fill="F2F2F2"/>
          </w:tcPr>
          <w:p w14:paraId="19DD9FEC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664CDB8D" w14:textId="2CA42380" w:rsidR="00D74263" w:rsidRPr="00FA3205" w:rsidRDefault="00B663B9" w:rsidP="004806C6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Homeless Pr</w:t>
            </w:r>
            <w:r w:rsidR="00BE51ED"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evention</w:t>
            </w: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proofErr w:type="spellStart"/>
            <w:r w:rsidR="00BE51ED"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CoC</w:t>
            </w:r>
            <w:proofErr w:type="spellEnd"/>
            <w:r w:rsidR="00BE51ED" w:rsidRPr="00FA3205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Programs </w:t>
            </w: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Manager</w:t>
            </w:r>
          </w:p>
        </w:tc>
      </w:tr>
      <w:tr w:rsidR="00D74263" w:rsidRPr="00B475DD" w14:paraId="49C1BB18" w14:textId="77777777" w:rsidTr="001F4209">
        <w:tc>
          <w:tcPr>
            <w:tcW w:w="1908" w:type="dxa"/>
            <w:shd w:val="clear" w:color="auto" w:fill="F2F2F2"/>
          </w:tcPr>
          <w:p w14:paraId="7A11928E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0F304487" w14:textId="679AF113" w:rsidR="00D74263" w:rsidRPr="00FA3205" w:rsidRDefault="00357078" w:rsidP="004806C6">
            <w:pPr>
              <w:rPr>
                <w:rFonts w:ascii="Century Gothic" w:hAnsi="Century Gothic"/>
                <w:b/>
              </w:rPr>
            </w:pPr>
            <w:r w:rsidRPr="00FA3205">
              <w:rPr>
                <w:rFonts w:ascii="Century Gothic" w:hAnsi="Century Gothic"/>
                <w:b/>
              </w:rPr>
              <w:t>PS</w:t>
            </w:r>
          </w:p>
        </w:tc>
      </w:tr>
      <w:tr w:rsidR="00D74263" w:rsidRPr="00B475DD" w14:paraId="775312B4" w14:textId="77777777" w:rsidTr="001F4209">
        <w:tc>
          <w:tcPr>
            <w:tcW w:w="1908" w:type="dxa"/>
            <w:shd w:val="clear" w:color="auto" w:fill="F2F2F2"/>
          </w:tcPr>
          <w:p w14:paraId="28336F92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84C0470" w14:textId="65FA8BFD" w:rsidR="00D74263" w:rsidRPr="00FA3205" w:rsidRDefault="00B663B9" w:rsidP="00516A0F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517A09C4" w14:textId="77777777" w:rsidTr="001F4209">
        <w:tc>
          <w:tcPr>
            <w:tcW w:w="1908" w:type="dxa"/>
            <w:shd w:val="clear" w:color="auto" w:fill="F2F2F2"/>
          </w:tcPr>
          <w:p w14:paraId="4901714F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5764CF85" w14:textId="2C5EB1FD" w:rsidR="00D74263" w:rsidRPr="00FA3205" w:rsidRDefault="00B663B9" w:rsidP="00516A0F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1EDF7AEC" w14:textId="77777777" w:rsidTr="001F4209">
        <w:tc>
          <w:tcPr>
            <w:tcW w:w="1908" w:type="dxa"/>
            <w:shd w:val="clear" w:color="auto" w:fill="F2F2F2"/>
          </w:tcPr>
          <w:p w14:paraId="51D585FC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0781EFF7" w14:textId="1130846D" w:rsidR="00D74263" w:rsidRPr="00FA3205" w:rsidRDefault="00393608" w:rsidP="00516A0F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59636D58" w14:textId="77777777" w:rsidTr="001F4209">
        <w:tc>
          <w:tcPr>
            <w:tcW w:w="1908" w:type="dxa"/>
            <w:shd w:val="clear" w:color="auto" w:fill="F2F2F2"/>
          </w:tcPr>
          <w:p w14:paraId="7E7B7F4E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FA3205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2CFCFCA" w14:textId="76D10E1A" w:rsidR="00D74263" w:rsidRPr="00FA3205" w:rsidRDefault="00FA3205" w:rsidP="00516A0F">
            <w:pPr>
              <w:rPr>
                <w:rFonts w:ascii="Century Gothic" w:hAnsi="Century Gothic"/>
                <w:b/>
              </w:rPr>
            </w:pP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D47F9A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3, 2021</w:t>
            </w:r>
            <w:r w:rsidRPr="00FA3205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D9CED0C" w14:textId="77777777" w:rsidTr="001F4209">
        <w:tc>
          <w:tcPr>
            <w:tcW w:w="9576" w:type="dxa"/>
            <w:gridSpan w:val="2"/>
            <w:shd w:val="clear" w:color="auto" w:fill="EEECE1"/>
          </w:tcPr>
          <w:p w14:paraId="5666B790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84917BA" w14:textId="77777777" w:rsidTr="001F4209">
        <w:tc>
          <w:tcPr>
            <w:tcW w:w="9576" w:type="dxa"/>
            <w:gridSpan w:val="2"/>
          </w:tcPr>
          <w:p w14:paraId="34225D0D" w14:textId="77777777" w:rsidR="00FA3205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3205">
              <w:rPr>
                <w:rFonts w:ascii="Century Gothic" w:hAnsi="Century Gothic"/>
              </w:rPr>
              <w:t>Purpose:</w:t>
            </w:r>
            <w:r w:rsidR="000F5F37" w:rsidRPr="00FA3205">
              <w:rPr>
                <w:rFonts w:ascii="Century Gothic" w:hAnsi="Century Gothic"/>
              </w:rPr>
              <w:t xml:space="preserve"> </w:t>
            </w:r>
          </w:p>
          <w:p w14:paraId="4B098BE8" w14:textId="25589125" w:rsidR="00D74263" w:rsidRPr="00FA3205" w:rsidRDefault="000F5F37" w:rsidP="00FA3205">
            <w:pPr>
              <w:pStyle w:val="Label"/>
              <w:spacing w:after="120"/>
              <w:rPr>
                <w:rFonts w:ascii="Century Gothic" w:hAnsi="Century Gothic"/>
                <w:b w:val="0"/>
                <w:bCs/>
              </w:rPr>
            </w:pPr>
            <w:r w:rsidRPr="00FA3205">
              <w:rPr>
                <w:rFonts w:ascii="Century Gothic" w:hAnsi="Century Gothic"/>
                <w:b w:val="0"/>
                <w:bCs/>
              </w:rPr>
              <w:t xml:space="preserve">The Homeless Program Administrative </w:t>
            </w:r>
            <w:r w:rsidR="00BE51ED" w:rsidRPr="00FA3205">
              <w:rPr>
                <w:rFonts w:ascii="Century Gothic" w:hAnsi="Century Gothic"/>
                <w:b w:val="0"/>
                <w:bCs/>
              </w:rPr>
              <w:t>Specialist</w:t>
            </w:r>
            <w:r w:rsidRPr="00FA3205">
              <w:rPr>
                <w:rFonts w:ascii="Century Gothic" w:hAnsi="Century Gothic"/>
                <w:b w:val="0"/>
                <w:bCs/>
              </w:rPr>
              <w:t xml:space="preserve"> </w:t>
            </w:r>
            <w:r w:rsidR="00576A8F" w:rsidRPr="00FA3205">
              <w:rPr>
                <w:rFonts w:ascii="Century Gothic" w:hAnsi="Century Gothic"/>
                <w:b w:val="0"/>
                <w:bCs/>
              </w:rPr>
              <w:t>will work in partnership with the Homeless</w:t>
            </w:r>
            <w:r w:rsidR="00BE51ED" w:rsidRPr="00FA3205">
              <w:rPr>
                <w:rFonts w:ascii="Century Gothic" w:hAnsi="Century Gothic"/>
                <w:b w:val="0"/>
                <w:bCs/>
              </w:rPr>
              <w:t xml:space="preserve"> Prevention Management team</w:t>
            </w:r>
            <w:r w:rsidR="00576A8F" w:rsidRPr="00FA3205">
              <w:rPr>
                <w:rFonts w:ascii="Century Gothic" w:hAnsi="Century Gothic"/>
                <w:b w:val="0"/>
                <w:bCs/>
              </w:rPr>
              <w:t xml:space="preserve"> to organize and track the reporting of all current funding streams, (MSHDA, DHHS, VA SSVF, and HUD Homeless Grants and Programs). </w:t>
            </w:r>
          </w:p>
        </w:tc>
      </w:tr>
      <w:tr w:rsidR="00D74263" w:rsidRPr="00B475DD" w14:paraId="4CDFFB70" w14:textId="77777777" w:rsidTr="001F4209">
        <w:trPr>
          <w:trHeight w:val="503"/>
        </w:trPr>
        <w:tc>
          <w:tcPr>
            <w:tcW w:w="9576" w:type="dxa"/>
            <w:gridSpan w:val="2"/>
          </w:tcPr>
          <w:p w14:paraId="3720093F" w14:textId="630BECCF" w:rsidR="00D74263" w:rsidRPr="00FA3205" w:rsidRDefault="00D74263" w:rsidP="00FA3205">
            <w:pPr>
              <w:pStyle w:val="Label"/>
              <w:spacing w:after="4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Essential functions:</w:t>
            </w:r>
          </w:p>
          <w:p w14:paraId="49AC9F82" w14:textId="72427389" w:rsidR="00576A8F" w:rsidRPr="00FA3205" w:rsidRDefault="008E3D18" w:rsidP="00FA3205">
            <w:pPr>
              <w:numPr>
                <w:ilvl w:val="0"/>
                <w:numId w:val="13"/>
              </w:numPr>
              <w:spacing w:before="0"/>
              <w:ind w:left="547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iCs/>
                <w:szCs w:val="20"/>
              </w:rPr>
              <w:t xml:space="preserve">Work with the HP </w:t>
            </w:r>
            <w:r w:rsidR="00FA3205">
              <w:rPr>
                <w:rFonts w:ascii="Century Gothic" w:hAnsi="Century Gothic" w:cs="Calibri"/>
                <w:iCs/>
                <w:szCs w:val="20"/>
              </w:rPr>
              <w:t>g</w:t>
            </w:r>
            <w:r w:rsidRPr="00FA3205">
              <w:rPr>
                <w:rFonts w:ascii="Century Gothic" w:hAnsi="Century Gothic" w:cs="Calibri"/>
                <w:iCs/>
                <w:szCs w:val="20"/>
              </w:rPr>
              <w:t xml:space="preserve">eneral </w:t>
            </w:r>
            <w:r w:rsidR="00FA3205">
              <w:rPr>
                <w:rFonts w:ascii="Century Gothic" w:hAnsi="Century Gothic" w:cs="Calibri"/>
                <w:iCs/>
                <w:szCs w:val="20"/>
              </w:rPr>
              <w:t>m</w:t>
            </w:r>
            <w:r w:rsidRPr="00FA3205">
              <w:rPr>
                <w:rFonts w:ascii="Century Gothic" w:hAnsi="Century Gothic" w:cs="Calibri"/>
                <w:iCs/>
                <w:szCs w:val="20"/>
              </w:rPr>
              <w:t xml:space="preserve">anager as a liaison to </w:t>
            </w:r>
            <w:r w:rsidR="00576A8F" w:rsidRPr="00FA3205">
              <w:rPr>
                <w:rFonts w:ascii="Century Gothic" w:hAnsi="Century Gothic" w:cs="Calibri"/>
                <w:iCs/>
                <w:szCs w:val="20"/>
              </w:rPr>
              <w:t xml:space="preserve">NMCAA and SSVF </w:t>
            </w:r>
            <w:r w:rsidR="00FA3205">
              <w:rPr>
                <w:rFonts w:ascii="Century Gothic" w:hAnsi="Century Gothic" w:cs="Calibri"/>
                <w:iCs/>
                <w:szCs w:val="20"/>
              </w:rPr>
              <w:t>f</w:t>
            </w:r>
            <w:r w:rsidR="00576A8F" w:rsidRPr="00FA3205">
              <w:rPr>
                <w:rFonts w:ascii="Century Gothic" w:hAnsi="Century Gothic" w:cs="Calibri"/>
                <w:iCs/>
                <w:szCs w:val="20"/>
              </w:rPr>
              <w:t xml:space="preserve">ederal funders </w:t>
            </w:r>
            <w:r w:rsidR="003B40C1" w:rsidRPr="00FA3205">
              <w:rPr>
                <w:rFonts w:ascii="Century Gothic" w:hAnsi="Century Gothic" w:cs="Calibri"/>
                <w:iCs/>
                <w:szCs w:val="20"/>
              </w:rPr>
              <w:t>on all SSVF grant guidelines and funding streams.</w:t>
            </w:r>
          </w:p>
          <w:p w14:paraId="19506C34" w14:textId="29E8ECEE" w:rsidR="005A725C" w:rsidRPr="00FA3205" w:rsidRDefault="00576A8F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iCs/>
                <w:szCs w:val="20"/>
              </w:rPr>
            </w:pPr>
            <w:r w:rsidRPr="00FA3205">
              <w:rPr>
                <w:rFonts w:ascii="Century Gothic" w:hAnsi="Century Gothic" w:cs="Calibri"/>
                <w:iCs/>
                <w:szCs w:val="20"/>
              </w:rPr>
              <w:t xml:space="preserve">Coordinate the monthly and annual reporting and draw requirements for all MSHDA, DHHS, VA SSVF and HUD Homeless </w:t>
            </w:r>
            <w:r w:rsidR="008E3D18" w:rsidRPr="00FA3205">
              <w:rPr>
                <w:rFonts w:ascii="Century Gothic" w:hAnsi="Century Gothic" w:cs="Calibri"/>
                <w:iCs/>
                <w:szCs w:val="20"/>
              </w:rPr>
              <w:t>g</w:t>
            </w:r>
            <w:r w:rsidRPr="00FA3205">
              <w:rPr>
                <w:rFonts w:ascii="Century Gothic" w:hAnsi="Century Gothic" w:cs="Calibri"/>
                <w:iCs/>
                <w:szCs w:val="20"/>
              </w:rPr>
              <w:t xml:space="preserve">rants and programs.  </w:t>
            </w:r>
          </w:p>
          <w:p w14:paraId="73BB27F1" w14:textId="070D846A" w:rsidR="005A725C" w:rsidRPr="00FA3205" w:rsidRDefault="00B17317" w:rsidP="00FA3205">
            <w:pPr>
              <w:numPr>
                <w:ilvl w:val="0"/>
                <w:numId w:val="13"/>
              </w:numPr>
              <w:spacing w:before="0"/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</w:pPr>
            <w:r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 xml:space="preserve">Work with the HP </w:t>
            </w:r>
            <w:proofErr w:type="spellStart"/>
            <w:r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>CoC</w:t>
            </w:r>
            <w:proofErr w:type="spellEnd"/>
            <w:r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 xml:space="preserve"> Manager to coordinate and maintain </w:t>
            </w:r>
            <w:r w:rsidR="008E3D18"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>communication channels with</w:t>
            </w:r>
            <w:r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 xml:space="preserve"> community organizations, </w:t>
            </w:r>
            <w:r w:rsidR="0016529F"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>businesses,</w:t>
            </w:r>
            <w:r w:rsidRPr="00FA3205">
              <w:rPr>
                <w:rStyle w:val="PlaceholderText"/>
                <w:rFonts w:ascii="Century Gothic" w:hAnsi="Century Gothic" w:cs="Calibri"/>
                <w:iCs/>
                <w:color w:val="auto"/>
                <w:szCs w:val="20"/>
              </w:rPr>
              <w:t xml:space="preserve"> and other service providers, in the region.  </w:t>
            </w:r>
          </w:p>
          <w:p w14:paraId="58A1BC1E" w14:textId="69C9B7CB" w:rsidR="005A725C" w:rsidRPr="00FA3205" w:rsidRDefault="00B639FD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iCs/>
                <w:szCs w:val="20"/>
              </w:rPr>
            </w:pPr>
            <w:r w:rsidRPr="00FA3205">
              <w:rPr>
                <w:rFonts w:ascii="Century Gothic" w:hAnsi="Century Gothic" w:cs="Calibri"/>
                <w:iCs/>
                <w:szCs w:val="20"/>
              </w:rPr>
              <w:t xml:space="preserve">Work with the HP </w:t>
            </w:r>
            <w:r w:rsidR="00FA3205">
              <w:rPr>
                <w:rFonts w:ascii="Century Gothic" w:hAnsi="Century Gothic" w:cs="Calibri"/>
                <w:iCs/>
                <w:szCs w:val="20"/>
              </w:rPr>
              <w:t>m</w:t>
            </w:r>
            <w:r w:rsidRPr="00FA3205">
              <w:rPr>
                <w:rFonts w:ascii="Century Gothic" w:hAnsi="Century Gothic" w:cs="Calibri"/>
                <w:iCs/>
                <w:szCs w:val="20"/>
              </w:rPr>
              <w:t>anagement team to a</w:t>
            </w:r>
            <w:r w:rsidR="00B17317" w:rsidRPr="00FA3205">
              <w:rPr>
                <w:rFonts w:ascii="Century Gothic" w:hAnsi="Century Gothic" w:cs="Calibri"/>
                <w:iCs/>
                <w:szCs w:val="20"/>
              </w:rPr>
              <w:t xml:space="preserve">nnually coordinate the grant renewal process for all Homeless Program </w:t>
            </w:r>
            <w:r w:rsidR="00FA3205">
              <w:rPr>
                <w:rFonts w:ascii="Century Gothic" w:hAnsi="Century Gothic" w:cs="Calibri"/>
                <w:iCs/>
                <w:szCs w:val="20"/>
              </w:rPr>
              <w:t>g</w:t>
            </w:r>
            <w:r w:rsidR="00B17317" w:rsidRPr="00FA3205">
              <w:rPr>
                <w:rFonts w:ascii="Century Gothic" w:hAnsi="Century Gothic" w:cs="Calibri"/>
                <w:iCs/>
                <w:szCs w:val="20"/>
              </w:rPr>
              <w:t>rants.  Work on team to write and submit the grants.</w:t>
            </w:r>
          </w:p>
          <w:p w14:paraId="452FBC39" w14:textId="01DF5F3F" w:rsidR="005A725C" w:rsidRPr="00FA3205" w:rsidRDefault="00B17317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Create, </w:t>
            </w:r>
            <w:r w:rsidR="0016529F" w:rsidRPr="00FA3205">
              <w:rPr>
                <w:rFonts w:ascii="Century Gothic" w:hAnsi="Century Gothic" w:cs="Calibri"/>
                <w:szCs w:val="20"/>
              </w:rPr>
              <w:t>develop,</w:t>
            </w:r>
            <w:r w:rsidRPr="00FA3205">
              <w:rPr>
                <w:rFonts w:ascii="Century Gothic" w:hAnsi="Century Gothic" w:cs="Calibri"/>
                <w:szCs w:val="20"/>
              </w:rPr>
              <w:t xml:space="preserve"> and maintain Homeless Program </w:t>
            </w:r>
            <w:r w:rsidR="00FA3205">
              <w:rPr>
                <w:rFonts w:ascii="Century Gothic" w:hAnsi="Century Gothic" w:cs="Calibri"/>
                <w:szCs w:val="20"/>
              </w:rPr>
              <w:t>g</w:t>
            </w:r>
            <w:r w:rsidRPr="00FA3205">
              <w:rPr>
                <w:rFonts w:ascii="Century Gothic" w:hAnsi="Century Gothic" w:cs="Calibri"/>
                <w:szCs w:val="20"/>
              </w:rPr>
              <w:t xml:space="preserve">rant Logs, reconciling them </w:t>
            </w:r>
            <w:r w:rsidR="0016529F" w:rsidRPr="00FA3205">
              <w:rPr>
                <w:rFonts w:ascii="Century Gothic" w:hAnsi="Century Gothic" w:cs="Calibri"/>
                <w:szCs w:val="20"/>
              </w:rPr>
              <w:t>monthly.</w:t>
            </w:r>
          </w:p>
          <w:p w14:paraId="7057BD35" w14:textId="64706667" w:rsidR="00D53A22" w:rsidRPr="00FA3205" w:rsidRDefault="00FB75C5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Track and </w:t>
            </w:r>
            <w:r w:rsidR="00FA3205">
              <w:rPr>
                <w:rFonts w:ascii="Century Gothic" w:hAnsi="Century Gothic" w:cs="Calibri"/>
                <w:szCs w:val="20"/>
              </w:rPr>
              <w:t>m</w:t>
            </w:r>
            <w:r w:rsidRPr="00FA3205">
              <w:rPr>
                <w:rFonts w:ascii="Century Gothic" w:hAnsi="Century Gothic" w:cs="Calibri"/>
                <w:szCs w:val="20"/>
              </w:rPr>
              <w:t xml:space="preserve">aintain </w:t>
            </w:r>
            <w:r w:rsidR="00FA3205">
              <w:rPr>
                <w:rFonts w:ascii="Century Gothic" w:hAnsi="Century Gothic" w:cs="Calibri"/>
                <w:szCs w:val="20"/>
              </w:rPr>
              <w:t>ho</w:t>
            </w:r>
            <w:r w:rsidRPr="00FA3205">
              <w:rPr>
                <w:rFonts w:ascii="Century Gothic" w:hAnsi="Century Gothic" w:cs="Calibri"/>
                <w:szCs w:val="20"/>
              </w:rPr>
              <w:t>tel/</w:t>
            </w:r>
            <w:r w:rsidR="00FA3205">
              <w:rPr>
                <w:rFonts w:ascii="Century Gothic" w:hAnsi="Century Gothic" w:cs="Calibri"/>
                <w:szCs w:val="20"/>
              </w:rPr>
              <w:t>m</w:t>
            </w:r>
            <w:r w:rsidRPr="00FA3205">
              <w:rPr>
                <w:rFonts w:ascii="Century Gothic" w:hAnsi="Century Gothic" w:cs="Calibri"/>
                <w:szCs w:val="20"/>
              </w:rPr>
              <w:t>otel program log</w:t>
            </w:r>
            <w:r w:rsidR="00FA3205">
              <w:rPr>
                <w:rFonts w:ascii="Century Gothic" w:hAnsi="Century Gothic" w:cs="Calibri"/>
                <w:szCs w:val="20"/>
              </w:rPr>
              <w:t>,</w:t>
            </w:r>
            <w:r w:rsidR="00D53A22" w:rsidRPr="00FA3205">
              <w:rPr>
                <w:rFonts w:ascii="Century Gothic" w:hAnsi="Century Gothic" w:cs="Calibri"/>
                <w:szCs w:val="20"/>
              </w:rPr>
              <w:t xml:space="preserve"> submit hotel check requests</w:t>
            </w:r>
            <w:r w:rsidR="00FA3205">
              <w:rPr>
                <w:rFonts w:ascii="Century Gothic" w:hAnsi="Century Gothic" w:cs="Calibri"/>
                <w:szCs w:val="20"/>
              </w:rPr>
              <w:t>,</w:t>
            </w:r>
            <w:r w:rsidR="00D53A22" w:rsidRPr="00FA3205">
              <w:rPr>
                <w:rFonts w:ascii="Century Gothic" w:hAnsi="Century Gothic" w:cs="Calibri"/>
                <w:szCs w:val="20"/>
              </w:rPr>
              <w:t xml:space="preserve"> and reimbursement requests. </w:t>
            </w:r>
          </w:p>
          <w:p w14:paraId="29C09A02" w14:textId="71AB2174" w:rsidR="00131BDB" w:rsidRPr="00FA3205" w:rsidRDefault="0016529F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Work closely with HMIS Systems Specialist to learn and utilize reports in HMIS.</w:t>
            </w:r>
          </w:p>
          <w:p w14:paraId="61F1EC8D" w14:textId="09A91F08" w:rsidR="00131BDB" w:rsidRPr="00FA3205" w:rsidRDefault="00EE1C2E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eastAsia="Times New Roman" w:hAnsi="Century Gothic" w:cs="Calibri"/>
                <w:szCs w:val="20"/>
              </w:rPr>
              <w:t>Prepare SAGE reports</w:t>
            </w:r>
            <w:r w:rsidR="0016529F" w:rsidRPr="00FA3205">
              <w:rPr>
                <w:rFonts w:ascii="Century Gothic" w:eastAsia="Times New Roman" w:hAnsi="Century Gothic" w:cs="Calibri"/>
                <w:szCs w:val="20"/>
              </w:rPr>
              <w:t xml:space="preserve"> as needed</w:t>
            </w:r>
            <w:r w:rsidRPr="00FA3205">
              <w:rPr>
                <w:rFonts w:ascii="Century Gothic" w:eastAsia="Times New Roman" w:hAnsi="Century Gothic" w:cs="Calibri"/>
                <w:szCs w:val="20"/>
              </w:rPr>
              <w:t xml:space="preserve"> for Youth, ESG and NWCEH for program </w:t>
            </w:r>
            <w:r w:rsidR="0016529F" w:rsidRPr="00FA3205">
              <w:rPr>
                <w:rFonts w:ascii="Century Gothic" w:eastAsia="Times New Roman" w:hAnsi="Century Gothic" w:cs="Calibri"/>
                <w:szCs w:val="20"/>
              </w:rPr>
              <w:t>compliance.</w:t>
            </w:r>
          </w:p>
          <w:p w14:paraId="1913E443" w14:textId="3033CB75" w:rsidR="00131BDB" w:rsidRPr="00FA3205" w:rsidRDefault="00FB75C5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eastAsia="Times New Roman" w:hAnsi="Century Gothic" w:cs="Calibri"/>
                <w:szCs w:val="20"/>
              </w:rPr>
              <w:t>Serve as a back up to HMIS Specialist in working</w:t>
            </w:r>
            <w:r w:rsidR="00EE1C2E" w:rsidRPr="00FA3205">
              <w:rPr>
                <w:rFonts w:ascii="Century Gothic" w:eastAsia="Times New Roman" w:hAnsi="Century Gothic" w:cs="Calibri"/>
                <w:szCs w:val="20"/>
              </w:rPr>
              <w:t xml:space="preserve"> with MCAH to develop provider pages for new programming, </w:t>
            </w:r>
            <w:r w:rsidR="0016529F" w:rsidRPr="00FA3205">
              <w:rPr>
                <w:rFonts w:ascii="Century Gothic" w:eastAsia="Times New Roman" w:hAnsi="Century Gothic" w:cs="Calibri"/>
                <w:szCs w:val="20"/>
              </w:rPr>
              <w:t>workflows,</w:t>
            </w:r>
            <w:r w:rsidR="00EE1C2E" w:rsidRPr="00FA3205">
              <w:rPr>
                <w:rFonts w:ascii="Century Gothic" w:eastAsia="Times New Roman" w:hAnsi="Century Gothic" w:cs="Calibri"/>
                <w:szCs w:val="20"/>
              </w:rPr>
              <w:t xml:space="preserve"> and changes in programming to maintain program compliance.</w:t>
            </w:r>
            <w:r w:rsidR="00B639FD" w:rsidRPr="00FA3205">
              <w:rPr>
                <w:rFonts w:ascii="Century Gothic" w:eastAsia="Times New Roman" w:hAnsi="Century Gothic" w:cs="Calibri"/>
                <w:szCs w:val="20"/>
              </w:rPr>
              <w:t xml:space="preserve">  </w:t>
            </w:r>
          </w:p>
          <w:p w14:paraId="4F6BC537" w14:textId="332CC5F2" w:rsidR="00131BDB" w:rsidRPr="00FA3205" w:rsidRDefault="00EE1C2E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Generates reports for call point and intake information for the NWCEH</w:t>
            </w:r>
            <w:r w:rsidR="0016529F" w:rsidRPr="00FA3205">
              <w:rPr>
                <w:rFonts w:ascii="Century Gothic" w:hAnsi="Century Gothic" w:cs="Calibri"/>
                <w:szCs w:val="20"/>
              </w:rPr>
              <w:t>.</w:t>
            </w:r>
          </w:p>
          <w:p w14:paraId="0969259C" w14:textId="5EA89DB3" w:rsidR="00131BDB" w:rsidRPr="00FA3205" w:rsidRDefault="00FB75C5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Serves as a backup to HMIS Specialist to e</w:t>
            </w:r>
            <w:r w:rsidR="00EE1C2E" w:rsidRPr="00FA3205">
              <w:rPr>
                <w:rFonts w:ascii="Century Gothic" w:hAnsi="Century Gothic" w:cs="Calibri"/>
                <w:szCs w:val="20"/>
              </w:rPr>
              <w:t>nsures maintenance of good HMIS data quality (94%) and to meet the HMIS needs of the SSVF program.</w:t>
            </w:r>
          </w:p>
          <w:p w14:paraId="4B8A08B3" w14:textId="5B7AF25A" w:rsidR="00131BDB" w:rsidRPr="00FA3205" w:rsidRDefault="00B639FD" w:rsidP="00FA3205">
            <w:pPr>
              <w:numPr>
                <w:ilvl w:val="0"/>
                <w:numId w:val="13"/>
              </w:numPr>
              <w:spacing w:before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eastAsia="Times New Roman" w:hAnsi="Century Gothic" w:cs="Calibri"/>
                <w:szCs w:val="20"/>
              </w:rPr>
              <w:t>Ensures important grant dates are tracked, adhered to, and fulfilled. Provides data for reports including monthly board report.</w:t>
            </w:r>
          </w:p>
          <w:p w14:paraId="6571769B" w14:textId="12B6327E" w:rsidR="00D74263" w:rsidRPr="00FA3205" w:rsidRDefault="00EE1C2E" w:rsidP="00FA3205">
            <w:pPr>
              <w:numPr>
                <w:ilvl w:val="0"/>
                <w:numId w:val="13"/>
              </w:numPr>
              <w:spacing w:before="0" w:after="4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Perform other duties as requested</w:t>
            </w:r>
            <w:r w:rsidR="0016529F" w:rsidRPr="00FA3205">
              <w:rPr>
                <w:rFonts w:ascii="Century Gothic" w:hAnsi="Century Gothic" w:cs="Calibri"/>
                <w:szCs w:val="20"/>
              </w:rPr>
              <w:t>.</w:t>
            </w:r>
          </w:p>
        </w:tc>
      </w:tr>
      <w:tr w:rsidR="00D74263" w:rsidRPr="00B475DD" w14:paraId="1B3E9B7B" w14:textId="77777777" w:rsidTr="001F4209">
        <w:trPr>
          <w:trHeight w:val="791"/>
        </w:trPr>
        <w:tc>
          <w:tcPr>
            <w:tcW w:w="9576" w:type="dxa"/>
            <w:gridSpan w:val="2"/>
          </w:tcPr>
          <w:p w14:paraId="47BDDD71" w14:textId="77777777" w:rsidR="00D74263" w:rsidRPr="00FA3205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FA3205">
              <w:rPr>
                <w:rFonts w:ascii="Century Gothic" w:hAnsi="Century Gothic"/>
              </w:rPr>
              <w:t>Position Objectives:</w:t>
            </w:r>
          </w:p>
          <w:p w14:paraId="42037F7C" w14:textId="10454B31" w:rsidR="00D74263" w:rsidRPr="00FA3205" w:rsidRDefault="00B17317" w:rsidP="00FA3205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FA3205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efficiently perform the Essential Functions to end homelessness in our communities. </w:t>
            </w:r>
          </w:p>
        </w:tc>
      </w:tr>
      <w:tr w:rsidR="00D74263" w:rsidRPr="00B475DD" w14:paraId="51676D41" w14:textId="77777777" w:rsidTr="001F4209">
        <w:trPr>
          <w:trHeight w:val="890"/>
        </w:trPr>
        <w:tc>
          <w:tcPr>
            <w:tcW w:w="9576" w:type="dxa"/>
            <w:gridSpan w:val="2"/>
          </w:tcPr>
          <w:p w14:paraId="4BDF7295" w14:textId="77777777" w:rsidR="00D74263" w:rsidRPr="00FA3205" w:rsidRDefault="00D74263" w:rsidP="006477EF">
            <w:p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b/>
                <w:szCs w:val="20"/>
              </w:rPr>
              <w:t>Measured by:</w:t>
            </w:r>
          </w:p>
          <w:p w14:paraId="12F0DF79" w14:textId="77777777" w:rsidR="00B17317" w:rsidRPr="00FA3205" w:rsidRDefault="00B17317" w:rsidP="00B17317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 w:cs="Calibri"/>
                <w:color w:val="000000"/>
                <w:szCs w:val="20"/>
              </w:rPr>
            </w:pPr>
            <w:r w:rsidRPr="00FA3205">
              <w:rPr>
                <w:rStyle w:val="PlaceholderText"/>
                <w:rFonts w:ascii="Century Gothic" w:hAnsi="Century Gothic" w:cs="Calibri"/>
                <w:color w:val="000000"/>
                <w:szCs w:val="20"/>
              </w:rPr>
              <w:t>Annual performance reviews</w:t>
            </w:r>
          </w:p>
          <w:p w14:paraId="2A272B1E" w14:textId="5BD49DE4" w:rsidR="00B17317" w:rsidRPr="00FA3205" w:rsidRDefault="00B17317" w:rsidP="00B17317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 w:cs="Calibri"/>
                <w:color w:val="000000"/>
                <w:szCs w:val="20"/>
              </w:rPr>
            </w:pPr>
            <w:r w:rsidRPr="00FA3205">
              <w:rPr>
                <w:rStyle w:val="PlaceholderText"/>
                <w:rFonts w:ascii="Century Gothic" w:hAnsi="Century Gothic" w:cs="Calibri"/>
                <w:color w:val="000000"/>
                <w:szCs w:val="20"/>
              </w:rPr>
              <w:t>Annual ROMA reports</w:t>
            </w:r>
          </w:p>
          <w:p w14:paraId="48A086FD" w14:textId="5941CE2C" w:rsidR="00D74263" w:rsidRPr="00FA3205" w:rsidRDefault="00B17317" w:rsidP="00B1731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Calibri"/>
                <w:color w:val="000000"/>
                <w:szCs w:val="20"/>
              </w:rPr>
            </w:pPr>
            <w:r w:rsidRPr="00FA3205">
              <w:rPr>
                <w:rStyle w:val="PlaceholderText"/>
                <w:rFonts w:ascii="Century Gothic" w:hAnsi="Century Gothic" w:cs="Calibri"/>
                <w:color w:val="000000"/>
                <w:szCs w:val="20"/>
              </w:rPr>
              <w:t>Ongoing assessment</w:t>
            </w:r>
          </w:p>
        </w:tc>
      </w:tr>
      <w:tr w:rsidR="00D74263" w:rsidRPr="00B475DD" w14:paraId="3ED9F24F" w14:textId="77777777" w:rsidTr="001F4209">
        <w:trPr>
          <w:trHeight w:val="674"/>
        </w:trPr>
        <w:tc>
          <w:tcPr>
            <w:tcW w:w="9576" w:type="dxa"/>
            <w:gridSpan w:val="2"/>
          </w:tcPr>
          <w:p w14:paraId="07D72C2F" w14:textId="77777777" w:rsidR="00D74263" w:rsidRPr="00FA3205" w:rsidRDefault="00D74263" w:rsidP="006477EF">
            <w:p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b/>
                <w:szCs w:val="20"/>
              </w:rPr>
              <w:lastRenderedPageBreak/>
              <w:t>Minimum Education:</w:t>
            </w:r>
          </w:p>
          <w:p w14:paraId="396DA82F" w14:textId="777EC81B" w:rsidR="00D74263" w:rsidRPr="00FA3205" w:rsidRDefault="00B17317" w:rsidP="00FA320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>BA/BS in relevant field or equivalent experience</w:t>
            </w:r>
            <w:r w:rsidR="00D74263"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>.</w:t>
            </w:r>
          </w:p>
        </w:tc>
      </w:tr>
      <w:tr w:rsidR="00D74263" w:rsidRPr="00B475DD" w14:paraId="7E0D724D" w14:textId="77777777" w:rsidTr="001F4209">
        <w:trPr>
          <w:trHeight w:val="719"/>
        </w:trPr>
        <w:tc>
          <w:tcPr>
            <w:tcW w:w="9576" w:type="dxa"/>
            <w:gridSpan w:val="2"/>
          </w:tcPr>
          <w:p w14:paraId="4A31955E" w14:textId="77777777" w:rsidR="00D74263" w:rsidRPr="00FA3205" w:rsidRDefault="00D74263" w:rsidP="006477EF">
            <w:p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b/>
                <w:szCs w:val="20"/>
              </w:rPr>
              <w:t>Minimum Experience:</w:t>
            </w:r>
          </w:p>
          <w:p w14:paraId="7BDA3AC4" w14:textId="6284A391" w:rsidR="00D74263" w:rsidRPr="00FA3205" w:rsidRDefault="00B17317" w:rsidP="00FA320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 xml:space="preserve">At least </w:t>
            </w:r>
            <w:r w:rsidR="0016529F"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>1-year</w:t>
            </w:r>
            <w:r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 xml:space="preserve"> experience</w:t>
            </w:r>
            <w:r w:rsidR="00B639FD"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 xml:space="preserve"> providing administrative support in a fast paced, multi-tasking office</w:t>
            </w:r>
            <w:r w:rsidRPr="00FA3205">
              <w:rPr>
                <w:rStyle w:val="PlaceholderText"/>
                <w:rFonts w:ascii="Century Gothic" w:hAnsi="Century Gothic" w:cs="Calibri"/>
                <w:color w:val="auto"/>
                <w:szCs w:val="20"/>
              </w:rPr>
              <w:t>.</w:t>
            </w:r>
          </w:p>
        </w:tc>
      </w:tr>
      <w:tr w:rsidR="00D74263" w:rsidRPr="00B475DD" w14:paraId="5D369CF5" w14:textId="77777777" w:rsidTr="001F4209">
        <w:trPr>
          <w:trHeight w:val="1547"/>
        </w:trPr>
        <w:tc>
          <w:tcPr>
            <w:tcW w:w="9576" w:type="dxa"/>
            <w:gridSpan w:val="2"/>
          </w:tcPr>
          <w:p w14:paraId="64E6F2F9" w14:textId="77777777" w:rsidR="00D74263" w:rsidRPr="00FA3205" w:rsidRDefault="00D74263" w:rsidP="006477EF">
            <w:p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b/>
                <w:szCs w:val="20"/>
              </w:rPr>
              <w:t>Essential Abilities:</w:t>
            </w:r>
          </w:p>
          <w:p w14:paraId="0B04362B" w14:textId="22920042" w:rsidR="00D74263" w:rsidRPr="00FA3205" w:rsidRDefault="00D74263" w:rsidP="00B639F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A commitment to the NMCAA philosophy and mission.</w:t>
            </w:r>
          </w:p>
          <w:p w14:paraId="5DB76945" w14:textId="77777777" w:rsidR="00B639FD" w:rsidRPr="00FA3205" w:rsidRDefault="00B639FD" w:rsidP="00B639FD">
            <w:pPr>
              <w:numPr>
                <w:ilvl w:val="0"/>
                <w:numId w:val="11"/>
              </w:numPr>
              <w:spacing w:before="0" w:after="0"/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Demonstrates analytical and problem-solving skills.</w:t>
            </w:r>
          </w:p>
          <w:p w14:paraId="3B9EBED4" w14:textId="77777777" w:rsidR="00D74263" w:rsidRPr="00FA3205" w:rsidRDefault="00D74263" w:rsidP="00B639F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Ability to maintain confidentiality. </w:t>
            </w:r>
          </w:p>
          <w:p w14:paraId="540B8F20" w14:textId="06ACBDD7" w:rsidR="00D74263" w:rsidRPr="00FA3205" w:rsidRDefault="00D74263" w:rsidP="00B639F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Ability to interact positively with co-workers and clients in a non-judgmental, </w:t>
            </w:r>
            <w:r w:rsidR="0016529F" w:rsidRPr="00FA3205">
              <w:rPr>
                <w:rFonts w:ascii="Century Gothic" w:hAnsi="Century Gothic" w:cs="Calibri"/>
                <w:szCs w:val="20"/>
              </w:rPr>
              <w:t>tactful,</w:t>
            </w:r>
            <w:r w:rsidRPr="00FA3205">
              <w:rPr>
                <w:rFonts w:ascii="Century Gothic" w:hAnsi="Century Gothic" w:cs="Calibri"/>
                <w:szCs w:val="20"/>
              </w:rPr>
              <w:t xml:space="preserve"> and courteous manner. </w:t>
            </w:r>
          </w:p>
          <w:p w14:paraId="5A7E9CBC" w14:textId="77777777" w:rsidR="00D74263" w:rsidRPr="00FA3205" w:rsidRDefault="00D74263" w:rsidP="00B639F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Ability to suggest innovative approaches in completing job responsibilities. </w:t>
            </w:r>
          </w:p>
          <w:p w14:paraId="464FB788" w14:textId="77777777" w:rsidR="00D74263" w:rsidRPr="00FA3205" w:rsidRDefault="00D74263" w:rsidP="00B639F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Ability to work openly and cooperatively as a team member. </w:t>
            </w:r>
          </w:p>
          <w:p w14:paraId="7BD6097B" w14:textId="347E9AE4" w:rsidR="00D74263" w:rsidRPr="00FA3205" w:rsidRDefault="00D74263" w:rsidP="001F420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Ability to perform physical tasks to carry out specific job duties. </w:t>
            </w:r>
          </w:p>
        </w:tc>
      </w:tr>
      <w:tr w:rsidR="001F4209" w:rsidRPr="00B475DD" w14:paraId="49EFA2E1" w14:textId="77777777" w:rsidTr="001F4209">
        <w:trPr>
          <w:trHeight w:val="827"/>
        </w:trPr>
        <w:tc>
          <w:tcPr>
            <w:tcW w:w="9576" w:type="dxa"/>
            <w:gridSpan w:val="2"/>
          </w:tcPr>
          <w:p w14:paraId="7A7A273B" w14:textId="77777777" w:rsidR="001F4209" w:rsidRPr="00FA3205" w:rsidRDefault="001F4209" w:rsidP="001F4209">
            <w:p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b/>
                <w:szCs w:val="20"/>
              </w:rPr>
              <w:t>Minimum Skills Required:</w:t>
            </w:r>
          </w:p>
          <w:p w14:paraId="3B4003D6" w14:textId="77777777" w:rsidR="001F4209" w:rsidRPr="00FA3205" w:rsidRDefault="001F4209" w:rsidP="001F4209">
            <w:pPr>
              <w:numPr>
                <w:ilvl w:val="0"/>
                <w:numId w:val="15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Strong communication skills including, listening, verbal, and written communications.</w:t>
            </w:r>
          </w:p>
          <w:p w14:paraId="21DFF6E5" w14:textId="77777777" w:rsidR="001F4209" w:rsidRPr="00FA3205" w:rsidRDefault="001F4209" w:rsidP="001F4209">
            <w:pPr>
              <w:numPr>
                <w:ilvl w:val="0"/>
                <w:numId w:val="15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Strong organizational and computer skills. (Excel, Word, HMIS)</w:t>
            </w:r>
          </w:p>
          <w:p w14:paraId="50F8CBC2" w14:textId="77777777" w:rsidR="001F4209" w:rsidRPr="00FA3205" w:rsidRDefault="001F4209" w:rsidP="001F4209">
            <w:pPr>
              <w:numPr>
                <w:ilvl w:val="0"/>
                <w:numId w:val="15"/>
              </w:num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 xml:space="preserve">Excellent report building skills to establish or maintain community partnerships with other organizations. </w:t>
            </w:r>
          </w:p>
          <w:p w14:paraId="3DCBAE6F" w14:textId="317D71AC" w:rsidR="001F4209" w:rsidRPr="00FA3205" w:rsidRDefault="001F4209" w:rsidP="001F4209">
            <w:pPr>
              <w:numPr>
                <w:ilvl w:val="0"/>
                <w:numId w:val="15"/>
              </w:num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szCs w:val="20"/>
              </w:rPr>
              <w:t>Ability to read and interpret annual and monthly budgets and reports, and accounting ledgers.</w:t>
            </w:r>
          </w:p>
        </w:tc>
      </w:tr>
      <w:tr w:rsidR="001F4209" w:rsidRPr="00B475DD" w14:paraId="3ADA9D0F" w14:textId="77777777" w:rsidTr="001F4209">
        <w:trPr>
          <w:trHeight w:val="1223"/>
        </w:trPr>
        <w:tc>
          <w:tcPr>
            <w:tcW w:w="9576" w:type="dxa"/>
            <w:gridSpan w:val="2"/>
          </w:tcPr>
          <w:p w14:paraId="153A1310" w14:textId="77777777" w:rsidR="001F4209" w:rsidRPr="00FA3205" w:rsidRDefault="001F4209" w:rsidP="001F4209">
            <w:pPr>
              <w:rPr>
                <w:rFonts w:ascii="Century Gothic" w:hAnsi="Century Gothic"/>
                <w:b/>
              </w:rPr>
            </w:pPr>
            <w:r w:rsidRPr="00FA3205">
              <w:rPr>
                <w:rFonts w:ascii="Century Gothic" w:hAnsi="Century Gothic"/>
                <w:b/>
              </w:rPr>
              <w:t>Minimum Physical Expectations:</w:t>
            </w:r>
          </w:p>
          <w:p w14:paraId="6FFA0874" w14:textId="77777777" w:rsidR="001F4209" w:rsidRPr="00FA3205" w:rsidRDefault="001F4209" w:rsidP="001F4209">
            <w:pPr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FA3205">
              <w:rPr>
                <w:rFonts w:ascii="Century Gothic" w:hAnsi="Century Gothic"/>
                <w:bCs/>
              </w:rPr>
              <w:t>Physical activity that always requires keyboarding, sitting, phone work and filing.</w:t>
            </w:r>
          </w:p>
          <w:p w14:paraId="66233A75" w14:textId="77777777" w:rsidR="001F4209" w:rsidRPr="00FA3205" w:rsidRDefault="001F4209" w:rsidP="001F4209">
            <w:pPr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FA3205">
              <w:rPr>
                <w:rFonts w:ascii="Century Gothic" w:hAnsi="Century Gothic"/>
                <w:bCs/>
              </w:rPr>
              <w:t>Physical activity that always requires extensive time working on a computer.</w:t>
            </w:r>
          </w:p>
          <w:p w14:paraId="70867F21" w14:textId="77777777" w:rsidR="001F4209" w:rsidRPr="00FA3205" w:rsidRDefault="001F4209" w:rsidP="001F4209">
            <w:pPr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FA3205">
              <w:rPr>
                <w:rFonts w:ascii="Century Gothic" w:hAnsi="Century Gothic"/>
                <w:bCs/>
              </w:rPr>
              <w:t>Physical activity that sometimes requires travel by car and/or air.</w:t>
            </w:r>
          </w:p>
          <w:p w14:paraId="72C81304" w14:textId="77777777" w:rsidR="001F4209" w:rsidRPr="00FA3205" w:rsidRDefault="001F4209" w:rsidP="001F4209">
            <w:pPr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FA3205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008E6E61" w14:textId="77777777" w:rsidR="001F4209" w:rsidRPr="00FA3205" w:rsidRDefault="001F4209" w:rsidP="001F4209">
            <w:pPr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FA3205">
              <w:rPr>
                <w:rFonts w:ascii="Century Gothic" w:hAnsi="Century Gothic"/>
                <w:bCs/>
              </w:rPr>
              <w:t>Physical activity that often requires bending, stooping, reaching, climbing, kneeling, and/or twisting to access files and records.</w:t>
            </w:r>
          </w:p>
          <w:p w14:paraId="38CA1028" w14:textId="02FD0AFA" w:rsidR="001F4209" w:rsidRPr="00FA3205" w:rsidRDefault="001F4209" w:rsidP="00FA320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Cs w:val="20"/>
              </w:rPr>
            </w:pPr>
            <w:r w:rsidRPr="00FA3205">
              <w:rPr>
                <w:rFonts w:ascii="Century Gothic" w:hAnsi="Century Gothic"/>
                <w:bCs/>
              </w:rPr>
              <w:t>Physical activity that sometimes requires lifting over 25 lbs. but not more than 50 lbs.</w:t>
            </w:r>
          </w:p>
        </w:tc>
      </w:tr>
      <w:tr w:rsidR="001F4209" w:rsidRPr="00B475DD" w14:paraId="18466EFE" w14:textId="77777777" w:rsidTr="001F4209">
        <w:trPr>
          <w:trHeight w:val="1142"/>
        </w:trPr>
        <w:tc>
          <w:tcPr>
            <w:tcW w:w="9576" w:type="dxa"/>
            <w:gridSpan w:val="2"/>
          </w:tcPr>
          <w:p w14:paraId="6FC809B6" w14:textId="77777777" w:rsidR="001F4209" w:rsidRPr="00FA3205" w:rsidRDefault="001F4209" w:rsidP="001F4209">
            <w:pPr>
              <w:rPr>
                <w:rFonts w:ascii="Century Gothic" w:hAnsi="Century Gothic" w:cs="Calibri"/>
                <w:b/>
                <w:szCs w:val="20"/>
              </w:rPr>
            </w:pPr>
            <w:r w:rsidRPr="00FA3205">
              <w:rPr>
                <w:rFonts w:ascii="Century Gothic" w:hAnsi="Century Gothic" w:cs="Calibri"/>
                <w:b/>
                <w:szCs w:val="20"/>
              </w:rPr>
              <w:t>Minimum Environmental Expectations:</w:t>
            </w:r>
          </w:p>
          <w:p w14:paraId="68296CF9" w14:textId="3323B22B" w:rsidR="001F4209" w:rsidRPr="00D47F9A" w:rsidRDefault="001F4209" w:rsidP="00D47F9A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Calibri"/>
                <w:b/>
                <w:szCs w:val="20"/>
              </w:rPr>
            </w:pPr>
            <w:r w:rsidRPr="00D47F9A">
              <w:rPr>
                <w:rFonts w:ascii="Century Gothic" w:eastAsia="Times New Roman" w:hAnsi="Century Gothic" w:cs="Calibri"/>
                <w:szCs w:val="20"/>
              </w:rPr>
              <w:t>The Homeless Program Administrative Assistant position operates in an office setting. This role routinely uses standard office equipment such as computers, phones, photocopiers, filing cabinets and fax machines.</w:t>
            </w:r>
            <w:r w:rsidRPr="00D47F9A">
              <w:rPr>
                <w:rFonts w:ascii="Century Gothic" w:eastAsia="Times New Roman" w:hAnsi="Century Gothic" w:cs="Calibri"/>
                <w:b/>
                <w:szCs w:val="20"/>
              </w:rPr>
              <w:t> </w:t>
            </w:r>
          </w:p>
        </w:tc>
      </w:tr>
    </w:tbl>
    <w:p w14:paraId="611CB447" w14:textId="77777777" w:rsidR="00D74263" w:rsidRDefault="00D74263" w:rsidP="0014076C"/>
    <w:sectPr w:rsidR="00D74263" w:rsidSect="00131BDB">
      <w:headerReference w:type="default" r:id="rId8"/>
      <w:footerReference w:type="default" r:id="rId9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F2FEB" w14:textId="77777777" w:rsidR="00A732B5" w:rsidRDefault="00A732B5" w:rsidP="00037D55">
      <w:pPr>
        <w:spacing w:before="0" w:after="0"/>
      </w:pPr>
      <w:r>
        <w:separator/>
      </w:r>
    </w:p>
  </w:endnote>
  <w:endnote w:type="continuationSeparator" w:id="0">
    <w:p w14:paraId="25C28624" w14:textId="77777777" w:rsidR="00A732B5" w:rsidRDefault="00A732B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9BAA" w14:textId="3118A7AD" w:rsidR="00D74263" w:rsidRDefault="00FA3205">
    <w:pPr>
      <w:pStyle w:val="Footer"/>
    </w:pPr>
    <w:r w:rsidRPr="00FA3205">
      <w:rPr>
        <w:sz w:val="14"/>
        <w:szCs w:val="14"/>
      </w:rPr>
      <w:fldChar w:fldCharType="begin"/>
    </w:r>
    <w:r w:rsidRPr="00FA3205">
      <w:rPr>
        <w:sz w:val="14"/>
        <w:szCs w:val="14"/>
      </w:rPr>
      <w:instrText xml:space="preserve"> FILENAME  \* FirstCap \p  \* MERGEFORMAT </w:instrText>
    </w:r>
    <w:r w:rsidRPr="00FA3205">
      <w:rPr>
        <w:sz w:val="14"/>
        <w:szCs w:val="14"/>
      </w:rPr>
      <w:fldChar w:fldCharType="separate"/>
    </w:r>
    <w:r w:rsidRPr="00FA3205">
      <w:rPr>
        <w:noProof/>
        <w:sz w:val="14"/>
        <w:szCs w:val="14"/>
      </w:rPr>
      <w:t>P:\Agency\Human Resources\Job Descriptions\Community Services\Homeless Prevention Program\Homeless Prevention Admin Specialist.docx</w:t>
    </w:r>
    <w:r w:rsidRPr="00FA3205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</w:t>
    </w:r>
    <w:r w:rsidR="00107D45">
      <w:fldChar w:fldCharType="begin"/>
    </w:r>
    <w:r w:rsidR="00107D45">
      <w:instrText xml:space="preserve"> PAGE   \* MERGEFORMAT </w:instrText>
    </w:r>
    <w:r w:rsidR="00107D45">
      <w:fldChar w:fldCharType="separate"/>
    </w:r>
    <w:r w:rsidR="00107D45">
      <w:rPr>
        <w:noProof/>
      </w:rPr>
      <w:t>1</w:t>
    </w:r>
    <w:r w:rsidR="00107D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82F72" w14:textId="77777777" w:rsidR="00A732B5" w:rsidRDefault="00A732B5" w:rsidP="00037D55">
      <w:pPr>
        <w:spacing w:before="0" w:after="0"/>
      </w:pPr>
      <w:r>
        <w:separator/>
      </w:r>
    </w:p>
  </w:footnote>
  <w:footnote w:type="continuationSeparator" w:id="0">
    <w:p w14:paraId="4815C476" w14:textId="77777777" w:rsidR="00A732B5" w:rsidRDefault="00A732B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D260" w14:textId="6837157D" w:rsidR="00D74263" w:rsidRDefault="00FA3205" w:rsidP="00FA3205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776" behindDoc="0" locked="0" layoutInCell="1" allowOverlap="1" wp14:anchorId="4DBFA2F7" wp14:editId="29CE3E87">
              <wp:simplePos x="0" y="0"/>
              <wp:positionH relativeFrom="margin">
                <wp:posOffset>1441450</wp:posOffset>
              </wp:positionH>
              <wp:positionV relativeFrom="topMargin">
                <wp:posOffset>355600</wp:posOffset>
              </wp:positionV>
              <wp:extent cx="4381500" cy="650240"/>
              <wp:effectExtent l="0" t="0" r="0" b="0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DC2DE3" w14:textId="77777777" w:rsidR="00FA3205" w:rsidRDefault="00FA3205" w:rsidP="00FA320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ADDC3F" w14:textId="77777777" w:rsidR="00FA3205" w:rsidRPr="002405E7" w:rsidRDefault="00FA3205" w:rsidP="00FA320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7E74A95" w14:textId="77777777" w:rsidR="00FA3205" w:rsidRPr="002405E7" w:rsidRDefault="00FA3205" w:rsidP="00FA320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FA2F7" id="Group 198" o:spid="_x0000_s1026" style="position:absolute;margin-left:113.5pt;margin-top:28pt;width:345pt;height:51.2pt;z-index:251659776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Kf3hALhAAAACg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4DC2DE3" w14:textId="77777777" w:rsidR="00FA3205" w:rsidRDefault="00FA3205" w:rsidP="00FA320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BADDC3F" w14:textId="77777777" w:rsidR="00FA3205" w:rsidRPr="002405E7" w:rsidRDefault="00FA3205" w:rsidP="00FA320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7E74A95" w14:textId="77777777" w:rsidR="00FA3205" w:rsidRPr="002405E7" w:rsidRDefault="00FA3205" w:rsidP="00FA320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EE5115C" wp14:editId="7A75FC75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914400" cy="655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A54">
      <w:t xml:space="preserve">        </w:t>
    </w:r>
    <w:r w:rsidR="00C40630">
      <w:tab/>
    </w:r>
  </w:p>
  <w:p w14:paraId="14AAE4B8" w14:textId="7B151346" w:rsidR="00FA3205" w:rsidRDefault="00FA3205" w:rsidP="00FA3205">
    <w:pPr>
      <w:pStyle w:val="Companyname"/>
      <w:spacing w:before="0" w:after="0"/>
      <w:jc w:val="left"/>
    </w:pPr>
  </w:p>
  <w:p w14:paraId="0DB75C38" w14:textId="77777777" w:rsidR="00FA3205" w:rsidRPr="00841DC8" w:rsidRDefault="00FA3205" w:rsidP="00FA3205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4921D3"/>
    <w:multiLevelType w:val="hybridMultilevel"/>
    <w:tmpl w:val="37F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B94"/>
    <w:multiLevelType w:val="hybridMultilevel"/>
    <w:tmpl w:val="79A4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8FB"/>
    <w:multiLevelType w:val="hybridMultilevel"/>
    <w:tmpl w:val="A388160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3BB501F"/>
    <w:multiLevelType w:val="hybridMultilevel"/>
    <w:tmpl w:val="D56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5080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C8E301B"/>
    <w:multiLevelType w:val="hybridMultilevel"/>
    <w:tmpl w:val="B3D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43F40F2"/>
    <w:multiLevelType w:val="hybridMultilevel"/>
    <w:tmpl w:val="BAAE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A6FB3"/>
    <w:multiLevelType w:val="hybridMultilevel"/>
    <w:tmpl w:val="DE969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47D6B"/>
    <w:multiLevelType w:val="hybridMultilevel"/>
    <w:tmpl w:val="AF7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8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0F5F37"/>
    <w:rsid w:val="00103BF9"/>
    <w:rsid w:val="00107D45"/>
    <w:rsid w:val="00114FAC"/>
    <w:rsid w:val="0012566B"/>
    <w:rsid w:val="00131BDB"/>
    <w:rsid w:val="0014076C"/>
    <w:rsid w:val="00147A54"/>
    <w:rsid w:val="0016529F"/>
    <w:rsid w:val="00165EE8"/>
    <w:rsid w:val="00181034"/>
    <w:rsid w:val="001A24F2"/>
    <w:rsid w:val="001B5876"/>
    <w:rsid w:val="001F4209"/>
    <w:rsid w:val="00201D1A"/>
    <w:rsid w:val="002421DC"/>
    <w:rsid w:val="00276A6F"/>
    <w:rsid w:val="002A383B"/>
    <w:rsid w:val="002B3D06"/>
    <w:rsid w:val="003200FD"/>
    <w:rsid w:val="00357078"/>
    <w:rsid w:val="00365061"/>
    <w:rsid w:val="00374F55"/>
    <w:rsid w:val="003829AA"/>
    <w:rsid w:val="00386B78"/>
    <w:rsid w:val="00393608"/>
    <w:rsid w:val="003B40C1"/>
    <w:rsid w:val="00423C7E"/>
    <w:rsid w:val="00445362"/>
    <w:rsid w:val="00455D2F"/>
    <w:rsid w:val="004806C6"/>
    <w:rsid w:val="004A1B2D"/>
    <w:rsid w:val="004C2484"/>
    <w:rsid w:val="00500155"/>
    <w:rsid w:val="00516A0F"/>
    <w:rsid w:val="005362EF"/>
    <w:rsid w:val="00546A54"/>
    <w:rsid w:val="00562A56"/>
    <w:rsid w:val="00566F1F"/>
    <w:rsid w:val="00576A8F"/>
    <w:rsid w:val="00592652"/>
    <w:rsid w:val="005A3B49"/>
    <w:rsid w:val="005A725C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E3D18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732B5"/>
    <w:rsid w:val="00A81673"/>
    <w:rsid w:val="00B17317"/>
    <w:rsid w:val="00B453C1"/>
    <w:rsid w:val="00B475DD"/>
    <w:rsid w:val="00B61BE6"/>
    <w:rsid w:val="00B639FD"/>
    <w:rsid w:val="00B663B9"/>
    <w:rsid w:val="00BA31EC"/>
    <w:rsid w:val="00BB2F85"/>
    <w:rsid w:val="00BD0958"/>
    <w:rsid w:val="00BE51ED"/>
    <w:rsid w:val="00C15B27"/>
    <w:rsid w:val="00C22FD2"/>
    <w:rsid w:val="00C40630"/>
    <w:rsid w:val="00C41450"/>
    <w:rsid w:val="00C62179"/>
    <w:rsid w:val="00C76253"/>
    <w:rsid w:val="00C9047F"/>
    <w:rsid w:val="00CC4A82"/>
    <w:rsid w:val="00CF467A"/>
    <w:rsid w:val="00D17CF6"/>
    <w:rsid w:val="00D32F04"/>
    <w:rsid w:val="00D47F9A"/>
    <w:rsid w:val="00D53A22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D59E4"/>
    <w:rsid w:val="00EE1C2E"/>
    <w:rsid w:val="00F06F66"/>
    <w:rsid w:val="00F10053"/>
    <w:rsid w:val="00F504C1"/>
    <w:rsid w:val="00FA3205"/>
    <w:rsid w:val="00FA683D"/>
    <w:rsid w:val="00FB75C5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9C26A3"/>
  <w15:docId w15:val="{49148F08-C297-4F45-AB97-01B0C32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08E7-1AB6-4E14-AC42-87A0FD6C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27</TotalTime>
  <Pages>2</Pages>
  <Words>570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7</cp:revision>
  <cp:lastPrinted>2015-01-22T14:01:00Z</cp:lastPrinted>
  <dcterms:created xsi:type="dcterms:W3CDTF">2020-12-09T21:34:00Z</dcterms:created>
  <dcterms:modified xsi:type="dcterms:W3CDTF">2021-02-04T21:16:00Z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